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B5E" w:rsidRDefault="004F0B5E">
      <w:pPr>
        <w:widowControl w:val="0"/>
        <w:rPr>
          <w:rFonts w:ascii="Times New Roman" w:hAnsi="Times New Roman" w:cs="Times New Roman"/>
          <w:sz w:val="28"/>
          <w:szCs w:val="28"/>
        </w:rPr>
      </w:pPr>
    </w:p>
    <w:p w:rsidR="004F0B5E" w:rsidRPr="004F0B5E" w:rsidRDefault="004F0B5E" w:rsidP="004B3EAC">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Pr="004F0B5E">
        <w:rPr>
          <w:rFonts w:ascii="Times New Roman" w:hAnsi="Times New Roman" w:cs="Times New Roman"/>
          <w:sz w:val="28"/>
          <w:szCs w:val="28"/>
        </w:rPr>
        <w:t>Министерство науки и высшего образования Российской Федерации</w:t>
      </w:r>
    </w:p>
    <w:p w:rsidR="004F0B5E" w:rsidRPr="004F0B5E" w:rsidRDefault="004F0B5E" w:rsidP="004B3EAC">
      <w:pPr>
        <w:spacing w:line="360" w:lineRule="auto"/>
        <w:jc w:val="center"/>
        <w:rPr>
          <w:rFonts w:ascii="Times New Roman" w:hAnsi="Times New Roman" w:cs="Times New Roman"/>
          <w:sz w:val="28"/>
          <w:szCs w:val="28"/>
        </w:rPr>
      </w:pPr>
      <w:r w:rsidRPr="004F0B5E">
        <w:rPr>
          <w:rFonts w:ascii="Times New Roman" w:hAnsi="Times New Roman" w:cs="Times New Roman"/>
          <w:sz w:val="28"/>
          <w:szCs w:val="28"/>
        </w:rPr>
        <w:t>ФГБОУ ВО «Тувинский государственный университет»</w:t>
      </w:r>
    </w:p>
    <w:p w:rsidR="004F0B5E" w:rsidRPr="004F0B5E" w:rsidRDefault="004F0B5E" w:rsidP="004B3EAC">
      <w:pPr>
        <w:spacing w:line="360" w:lineRule="auto"/>
        <w:jc w:val="center"/>
        <w:rPr>
          <w:rFonts w:ascii="Times New Roman" w:hAnsi="Times New Roman" w:cs="Times New Roman"/>
          <w:sz w:val="28"/>
          <w:szCs w:val="28"/>
        </w:rPr>
      </w:pPr>
      <w:r w:rsidRPr="004F0B5E">
        <w:rPr>
          <w:rFonts w:ascii="Times New Roman" w:hAnsi="Times New Roman" w:cs="Times New Roman"/>
          <w:sz w:val="28"/>
          <w:szCs w:val="28"/>
        </w:rPr>
        <w:t>Экономический факультет</w:t>
      </w:r>
    </w:p>
    <w:p w:rsidR="004F0B5E" w:rsidRPr="004F0B5E" w:rsidRDefault="004F0B5E" w:rsidP="004B3EAC">
      <w:pPr>
        <w:spacing w:line="360" w:lineRule="auto"/>
        <w:jc w:val="center"/>
        <w:rPr>
          <w:rFonts w:ascii="Times New Roman" w:hAnsi="Times New Roman" w:cs="Times New Roman"/>
          <w:sz w:val="28"/>
          <w:szCs w:val="28"/>
        </w:rPr>
      </w:pPr>
    </w:p>
    <w:p w:rsidR="004F0B5E" w:rsidRPr="004F0B5E" w:rsidRDefault="004F0B5E" w:rsidP="004B3EAC">
      <w:pPr>
        <w:spacing w:line="360" w:lineRule="auto"/>
        <w:jc w:val="right"/>
        <w:rPr>
          <w:rFonts w:ascii="Times New Roman" w:hAnsi="Times New Roman" w:cs="Times New Roman"/>
          <w:sz w:val="28"/>
          <w:szCs w:val="28"/>
        </w:rPr>
      </w:pPr>
      <w:r w:rsidRPr="004F0B5E">
        <w:rPr>
          <w:rFonts w:ascii="Times New Roman" w:hAnsi="Times New Roman" w:cs="Times New Roman"/>
          <w:sz w:val="28"/>
          <w:szCs w:val="28"/>
        </w:rPr>
        <w:t>Кафедра бухгалтерского учета, анализа и аудита</w:t>
      </w: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jc w:val="center"/>
        <w:rPr>
          <w:rFonts w:ascii="Times New Roman" w:hAnsi="Times New Roman" w:cs="Times New Roman"/>
          <w:sz w:val="28"/>
          <w:szCs w:val="28"/>
        </w:rPr>
      </w:pPr>
      <w:r w:rsidRPr="004F0B5E">
        <w:rPr>
          <w:rFonts w:ascii="Times New Roman" w:hAnsi="Times New Roman" w:cs="Times New Roman"/>
          <w:sz w:val="28"/>
          <w:szCs w:val="28"/>
        </w:rPr>
        <w:t>Курсовая работа</w:t>
      </w:r>
    </w:p>
    <w:p w:rsidR="004F0B5E" w:rsidRPr="004F0B5E" w:rsidRDefault="004F0B5E" w:rsidP="004B3EAC">
      <w:pPr>
        <w:spacing w:line="360" w:lineRule="auto"/>
        <w:jc w:val="center"/>
        <w:rPr>
          <w:rFonts w:ascii="Times New Roman" w:hAnsi="Times New Roman" w:cs="Times New Roman"/>
          <w:sz w:val="28"/>
          <w:szCs w:val="28"/>
        </w:rPr>
      </w:pPr>
      <w:r w:rsidRPr="004F0B5E">
        <w:rPr>
          <w:rFonts w:ascii="Times New Roman" w:hAnsi="Times New Roman" w:cs="Times New Roman"/>
          <w:sz w:val="28"/>
          <w:szCs w:val="28"/>
        </w:rPr>
        <w:t>по дисциплине: «Экономика труда»</w:t>
      </w:r>
    </w:p>
    <w:p w:rsidR="004F0B5E" w:rsidRPr="004F0B5E" w:rsidRDefault="004F0B5E" w:rsidP="004B3EAC">
      <w:pPr>
        <w:spacing w:line="360" w:lineRule="auto"/>
        <w:jc w:val="center"/>
        <w:rPr>
          <w:rFonts w:ascii="Times New Roman" w:hAnsi="Times New Roman" w:cs="Times New Roman"/>
          <w:sz w:val="28"/>
          <w:szCs w:val="28"/>
        </w:rPr>
      </w:pPr>
      <w:r w:rsidRPr="004F0B5E">
        <w:rPr>
          <w:rFonts w:ascii="Times New Roman" w:hAnsi="Times New Roman" w:cs="Times New Roman"/>
          <w:sz w:val="28"/>
          <w:szCs w:val="28"/>
        </w:rPr>
        <w:t>на тему: «Безработица как социально-экономическое явление и категория»</w:t>
      </w: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CD4B56" w:rsidRDefault="004F0B5E" w:rsidP="004B3EAC">
      <w:pPr>
        <w:spacing w:line="360" w:lineRule="auto"/>
        <w:jc w:val="right"/>
        <w:rPr>
          <w:rFonts w:ascii="Times New Roman" w:hAnsi="Times New Roman" w:cs="Times New Roman"/>
          <w:sz w:val="28"/>
          <w:szCs w:val="28"/>
        </w:rPr>
      </w:pPr>
      <w:r w:rsidRPr="004F0B5E">
        <w:rPr>
          <w:rFonts w:ascii="Times New Roman" w:hAnsi="Times New Roman" w:cs="Times New Roman"/>
          <w:sz w:val="28"/>
          <w:szCs w:val="28"/>
        </w:rPr>
        <w:t>Выполнила: студентка 2 курса ЦЭ_301 гр.</w:t>
      </w:r>
    </w:p>
    <w:p w:rsidR="004F0B5E" w:rsidRDefault="004F0B5E" w:rsidP="004B3EAC">
      <w:pPr>
        <w:spacing w:line="360" w:lineRule="auto"/>
        <w:jc w:val="right"/>
        <w:rPr>
          <w:rFonts w:ascii="Times New Roman" w:hAnsi="Times New Roman" w:cs="Times New Roman"/>
          <w:sz w:val="28"/>
          <w:szCs w:val="28"/>
        </w:rPr>
      </w:pPr>
      <w:r w:rsidRPr="004F0B5E">
        <w:rPr>
          <w:rFonts w:ascii="Times New Roman" w:hAnsi="Times New Roman" w:cs="Times New Roman"/>
          <w:sz w:val="28"/>
          <w:szCs w:val="28"/>
        </w:rPr>
        <w:t xml:space="preserve"> </w:t>
      </w:r>
      <w:proofErr w:type="spellStart"/>
      <w:r w:rsidRPr="004F0B5E">
        <w:rPr>
          <w:rFonts w:ascii="Times New Roman" w:hAnsi="Times New Roman" w:cs="Times New Roman"/>
          <w:sz w:val="28"/>
          <w:szCs w:val="28"/>
        </w:rPr>
        <w:t>Дондук-оол</w:t>
      </w:r>
      <w:proofErr w:type="spellEnd"/>
      <w:r w:rsidRPr="004F0B5E">
        <w:rPr>
          <w:rFonts w:ascii="Times New Roman" w:hAnsi="Times New Roman" w:cs="Times New Roman"/>
          <w:sz w:val="28"/>
          <w:szCs w:val="28"/>
        </w:rPr>
        <w:t xml:space="preserve"> </w:t>
      </w:r>
      <w:proofErr w:type="spellStart"/>
      <w:r w:rsidRPr="004F0B5E">
        <w:rPr>
          <w:rFonts w:ascii="Times New Roman" w:hAnsi="Times New Roman" w:cs="Times New Roman"/>
          <w:sz w:val="28"/>
          <w:szCs w:val="28"/>
        </w:rPr>
        <w:t>Даяна</w:t>
      </w:r>
      <w:proofErr w:type="spellEnd"/>
      <w:r w:rsidRPr="004F0B5E">
        <w:rPr>
          <w:rFonts w:ascii="Times New Roman" w:hAnsi="Times New Roman" w:cs="Times New Roman"/>
          <w:sz w:val="28"/>
          <w:szCs w:val="28"/>
        </w:rPr>
        <w:t xml:space="preserve"> Григорьевна</w:t>
      </w:r>
      <w:r w:rsidR="00C84678">
        <w:rPr>
          <w:rFonts w:ascii="Times New Roman" w:hAnsi="Times New Roman" w:cs="Times New Roman"/>
          <w:sz w:val="28"/>
          <w:szCs w:val="28"/>
        </w:rPr>
        <w:t xml:space="preserve">, </w:t>
      </w:r>
    </w:p>
    <w:p w:rsidR="00C84678" w:rsidRPr="004F0B5E" w:rsidRDefault="00C84678" w:rsidP="004B3EAC">
      <w:pPr>
        <w:spacing w:line="360" w:lineRule="auto"/>
        <w:jc w:val="right"/>
        <w:rPr>
          <w:rFonts w:ascii="Times New Roman" w:hAnsi="Times New Roman" w:cs="Times New Roman"/>
          <w:sz w:val="28"/>
          <w:szCs w:val="28"/>
        </w:rPr>
      </w:pPr>
      <w:r>
        <w:rPr>
          <w:rFonts w:ascii="Times New Roman" w:hAnsi="Times New Roman" w:cs="Times New Roman"/>
          <w:sz w:val="28"/>
          <w:szCs w:val="28"/>
        </w:rPr>
        <w:t>Дары-</w:t>
      </w:r>
      <w:proofErr w:type="spellStart"/>
      <w:r>
        <w:rPr>
          <w:rFonts w:ascii="Times New Roman" w:hAnsi="Times New Roman" w:cs="Times New Roman"/>
          <w:sz w:val="28"/>
          <w:szCs w:val="28"/>
        </w:rPr>
        <w:t>Сурун</w:t>
      </w:r>
      <w:proofErr w:type="spellEnd"/>
      <w:r>
        <w:rPr>
          <w:rFonts w:ascii="Times New Roman" w:hAnsi="Times New Roman" w:cs="Times New Roman"/>
          <w:sz w:val="28"/>
          <w:szCs w:val="28"/>
        </w:rPr>
        <w:t xml:space="preserve"> Мария Валерьевна </w:t>
      </w:r>
    </w:p>
    <w:p w:rsidR="004F0B5E" w:rsidRPr="004F0B5E" w:rsidRDefault="004F0B5E" w:rsidP="004B3EAC">
      <w:pPr>
        <w:spacing w:line="360" w:lineRule="auto"/>
        <w:jc w:val="right"/>
        <w:rPr>
          <w:rFonts w:ascii="Times New Roman" w:hAnsi="Times New Roman" w:cs="Times New Roman"/>
          <w:sz w:val="28"/>
          <w:szCs w:val="28"/>
        </w:rPr>
      </w:pPr>
      <w:r w:rsidRPr="004F0B5E">
        <w:rPr>
          <w:rFonts w:ascii="Times New Roman" w:hAnsi="Times New Roman" w:cs="Times New Roman"/>
          <w:sz w:val="28"/>
          <w:szCs w:val="28"/>
        </w:rPr>
        <w:t xml:space="preserve">Проверила: доцент, к.э.н., </w:t>
      </w:r>
      <w:proofErr w:type="spellStart"/>
      <w:r w:rsidRPr="004F0B5E">
        <w:rPr>
          <w:rFonts w:ascii="Times New Roman" w:hAnsi="Times New Roman" w:cs="Times New Roman"/>
          <w:sz w:val="28"/>
          <w:szCs w:val="28"/>
        </w:rPr>
        <w:t>Монгуш</w:t>
      </w:r>
      <w:proofErr w:type="spellEnd"/>
      <w:r w:rsidRPr="004F0B5E">
        <w:rPr>
          <w:rFonts w:ascii="Times New Roman" w:hAnsi="Times New Roman" w:cs="Times New Roman"/>
          <w:sz w:val="28"/>
          <w:szCs w:val="28"/>
        </w:rPr>
        <w:t xml:space="preserve"> О. Н</w:t>
      </w: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4F0B5E" w:rsidRPr="004F0B5E" w:rsidRDefault="004F0B5E" w:rsidP="004B3EAC">
      <w:pPr>
        <w:spacing w:line="360" w:lineRule="auto"/>
        <w:rPr>
          <w:rFonts w:ascii="Times New Roman" w:hAnsi="Times New Roman" w:cs="Times New Roman"/>
          <w:sz w:val="28"/>
          <w:szCs w:val="28"/>
        </w:rPr>
      </w:pPr>
    </w:p>
    <w:p w:rsidR="00BF15BC" w:rsidRDefault="004F0B5E" w:rsidP="004B3EAC">
      <w:pPr>
        <w:spacing w:line="360" w:lineRule="auto"/>
        <w:jc w:val="center"/>
        <w:rPr>
          <w:rFonts w:ascii="Times New Roman" w:hAnsi="Times New Roman" w:cs="Times New Roman"/>
          <w:sz w:val="28"/>
          <w:szCs w:val="28"/>
        </w:rPr>
      </w:pPr>
      <w:r w:rsidRPr="004F0B5E">
        <w:rPr>
          <w:rFonts w:ascii="Times New Roman" w:hAnsi="Times New Roman" w:cs="Times New Roman"/>
          <w:sz w:val="28"/>
          <w:szCs w:val="28"/>
        </w:rPr>
        <w:t>Кызыл˗2023</w:t>
      </w:r>
    </w:p>
    <w:p w:rsidR="00DB7679" w:rsidRDefault="00CD4B56" w:rsidP="004F0B5E">
      <w:pPr>
        <w:rPr>
          <w:rFonts w:ascii="Times New Roman" w:hAnsi="Times New Roman" w:cs="Times New Roman"/>
          <w:sz w:val="28"/>
          <w:szCs w:val="28"/>
        </w:rPr>
      </w:pPr>
      <w:r>
        <w:rPr>
          <w:rFonts w:ascii="Times New Roman" w:hAnsi="Times New Roman" w:cs="Times New Roman"/>
          <w:sz w:val="28"/>
          <w:szCs w:val="28"/>
        </w:rPr>
        <w:t xml:space="preserve"> </w:t>
      </w:r>
    </w:p>
    <w:p w:rsidR="005B47DE" w:rsidRDefault="005B47DE" w:rsidP="004F0B5E">
      <w:pPr>
        <w:rPr>
          <w:rFonts w:ascii="Times New Roman" w:hAnsi="Times New Roman" w:cs="Times New Roman"/>
          <w:sz w:val="28"/>
          <w:szCs w:val="28"/>
        </w:rPr>
      </w:pPr>
    </w:p>
    <w:p w:rsidR="00CD4B56" w:rsidRDefault="00CD4B56" w:rsidP="004F0B5E">
      <w:pPr>
        <w:rPr>
          <w:rFonts w:ascii="Times New Roman" w:hAnsi="Times New Roman" w:cs="Times New Roman"/>
          <w:sz w:val="28"/>
          <w:szCs w:val="28"/>
        </w:rPr>
      </w:pPr>
    </w:p>
    <w:sdt>
      <w:sdtPr>
        <w:rPr>
          <w:rFonts w:ascii="Times New Roman" w:eastAsiaTheme="minorEastAsia" w:hAnsi="Times New Roman" w:cs="Times New Roman"/>
          <w:color w:val="000000" w:themeColor="text1"/>
          <w:kern w:val="2"/>
          <w:sz w:val="28"/>
          <w:szCs w:val="28"/>
        </w:rPr>
        <w:id w:val="716475887"/>
        <w:docPartObj>
          <w:docPartGallery w:val="Table of Contents"/>
          <w:docPartUnique/>
        </w:docPartObj>
      </w:sdtPr>
      <w:sdtEndPr>
        <w:rPr>
          <w:rFonts w:asciiTheme="minorHAnsi" w:hAnsiTheme="minorHAnsi" w:cstheme="minorBidi"/>
          <w:b/>
          <w:bCs/>
          <w:color w:val="auto"/>
          <w:sz w:val="22"/>
          <w:szCs w:val="22"/>
        </w:rPr>
      </w:sdtEndPr>
      <w:sdtContent>
        <w:p w:rsidR="00BF15BC" w:rsidRDefault="00AB4539">
          <w:pPr>
            <w:pStyle w:val="11"/>
            <w:jc w:val="center"/>
            <w:rPr>
              <w:rFonts w:ascii="Times New Roman" w:eastAsiaTheme="minorEastAsia" w:hAnsi="Times New Roman" w:cs="Times New Roman"/>
              <w:color w:val="000000" w:themeColor="text1"/>
              <w:kern w:val="2"/>
              <w:sz w:val="28"/>
              <w:szCs w:val="28"/>
            </w:rPr>
          </w:pPr>
          <w:r>
            <w:rPr>
              <w:rFonts w:ascii="Times New Roman" w:hAnsi="Times New Roman" w:cs="Times New Roman"/>
              <w:b/>
              <w:color w:val="000000" w:themeColor="text1"/>
              <w:sz w:val="28"/>
              <w:szCs w:val="28"/>
            </w:rPr>
            <w:t>СОДЕРЖАНИЕ</w:t>
          </w:r>
        </w:p>
        <w:p w:rsidR="00BF15BC" w:rsidRDefault="0084037C" w:rsidP="00A22420">
          <w:pPr>
            <w:pStyle w:val="10"/>
            <w:rPr>
              <w:kern w:val="0"/>
            </w:rPr>
          </w:pPr>
          <w:r>
            <w:rPr>
              <w:b w:val="0"/>
              <w:bCs/>
            </w:rPr>
            <w:fldChar w:fldCharType="begin"/>
          </w:r>
          <w:r w:rsidR="00AB4539">
            <w:rPr>
              <w:b w:val="0"/>
              <w:bCs/>
            </w:rPr>
            <w:instrText xml:space="preserve"> TOC \o "1-3" \h \z \u </w:instrText>
          </w:r>
          <w:r>
            <w:rPr>
              <w:b w:val="0"/>
              <w:bCs/>
            </w:rPr>
            <w:fldChar w:fldCharType="separate"/>
          </w:r>
          <w:hyperlink w:anchor="_Toc137542341" w:history="1">
            <w:r w:rsidR="00AB4539">
              <w:rPr>
                <w:rStyle w:val="a3"/>
              </w:rPr>
              <w:t>ВВЕДЕНИЕ</w:t>
            </w:r>
            <w:r w:rsidR="00AB4539">
              <w:tab/>
            </w:r>
            <w:r>
              <w:fldChar w:fldCharType="begin"/>
            </w:r>
            <w:r w:rsidR="00AB4539">
              <w:instrText xml:space="preserve"> PAGEREF _Toc137542341 \h </w:instrText>
            </w:r>
            <w:r>
              <w:fldChar w:fldCharType="separate"/>
            </w:r>
            <w:r w:rsidR="00AB4539">
              <w:t>2</w:t>
            </w:r>
            <w:r>
              <w:fldChar w:fldCharType="end"/>
            </w:r>
          </w:hyperlink>
        </w:p>
        <w:p w:rsidR="00BF15BC" w:rsidRDefault="004A2B65" w:rsidP="00A22420">
          <w:pPr>
            <w:pStyle w:val="10"/>
            <w:rPr>
              <w:kern w:val="0"/>
            </w:rPr>
          </w:pPr>
          <w:hyperlink w:anchor="_Toc137542342" w:history="1">
            <w:r w:rsidR="00AB4539">
              <w:rPr>
                <w:rStyle w:val="a3"/>
              </w:rPr>
              <w:t>ГЛАВА 1. ИССЛЕДОВАНИЕ ТЕОРЕТИЧЕСКИХ ОСНОВ БЕЗРАБОТИЦЫ КАК СОЦИАЛЬНО-ЭКОНОМИЧЕСКОЕ ЯВЛЕНИЕ</w:t>
            </w:r>
            <w:r w:rsidR="00AB4539">
              <w:tab/>
            </w:r>
            <w:r w:rsidR="0084037C">
              <w:fldChar w:fldCharType="begin"/>
            </w:r>
            <w:r w:rsidR="00AB4539">
              <w:instrText xml:space="preserve"> PAGEREF _Toc137542342 \h </w:instrText>
            </w:r>
            <w:r w:rsidR="0084037C">
              <w:fldChar w:fldCharType="separate"/>
            </w:r>
            <w:r w:rsidR="00AB4539">
              <w:t>3</w:t>
            </w:r>
            <w:r w:rsidR="0084037C">
              <w:fldChar w:fldCharType="end"/>
            </w:r>
          </w:hyperlink>
        </w:p>
        <w:p w:rsidR="00BF15BC" w:rsidRDefault="004A2B65" w:rsidP="00A22420">
          <w:pPr>
            <w:pStyle w:val="20"/>
            <w:tabs>
              <w:tab w:val="left" w:pos="880"/>
              <w:tab w:val="right" w:leader="dot" w:pos="9344"/>
            </w:tabs>
            <w:spacing w:line="360" w:lineRule="auto"/>
            <w:rPr>
              <w:rFonts w:ascii="Times New Roman" w:hAnsi="Times New Roman" w:cs="Times New Roman"/>
              <w:kern w:val="0"/>
              <w:sz w:val="28"/>
              <w:szCs w:val="28"/>
            </w:rPr>
          </w:pPr>
          <w:hyperlink w:anchor="_Toc137542343" w:history="1">
            <w:r w:rsidR="00AB4539">
              <w:rPr>
                <w:rStyle w:val="a3"/>
                <w:rFonts w:ascii="Times New Roman" w:hAnsi="Times New Roman" w:cs="Times New Roman"/>
                <w:sz w:val="28"/>
                <w:szCs w:val="28"/>
              </w:rPr>
              <w:t>1.1</w:t>
            </w:r>
            <w:r w:rsidR="00372E4D">
              <w:rPr>
                <w:rStyle w:val="a3"/>
                <w:rFonts w:ascii="Times New Roman" w:hAnsi="Times New Roman" w:cs="Times New Roman"/>
                <w:sz w:val="28"/>
                <w:szCs w:val="28"/>
              </w:rPr>
              <w:t>.</w:t>
            </w:r>
            <w:r w:rsidR="00AB4539">
              <w:rPr>
                <w:rFonts w:ascii="Times New Roman" w:hAnsi="Times New Roman" w:cs="Times New Roman"/>
                <w:kern w:val="0"/>
                <w:sz w:val="28"/>
                <w:szCs w:val="28"/>
              </w:rPr>
              <w:tab/>
            </w:r>
            <w:r w:rsidR="00AB4539">
              <w:rPr>
                <w:rStyle w:val="a3"/>
                <w:rFonts w:ascii="Times New Roman" w:hAnsi="Times New Roman" w:cs="Times New Roman"/>
                <w:sz w:val="28"/>
                <w:szCs w:val="28"/>
              </w:rPr>
              <w:t>Понятие и сущность безработицы</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_Toc137542343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3</w:t>
            </w:r>
            <w:r w:rsidR="0084037C">
              <w:rPr>
                <w:rFonts w:ascii="Times New Roman" w:hAnsi="Times New Roman" w:cs="Times New Roman"/>
                <w:sz w:val="28"/>
                <w:szCs w:val="28"/>
              </w:rPr>
              <w:fldChar w:fldCharType="end"/>
            </w:r>
          </w:hyperlink>
        </w:p>
        <w:p w:rsidR="00BF15BC" w:rsidRDefault="004A2B65" w:rsidP="00A22420">
          <w:pPr>
            <w:pStyle w:val="20"/>
            <w:tabs>
              <w:tab w:val="left" w:pos="880"/>
              <w:tab w:val="right" w:leader="dot" w:pos="9344"/>
            </w:tabs>
            <w:spacing w:line="360" w:lineRule="auto"/>
            <w:rPr>
              <w:rFonts w:ascii="Times New Roman" w:hAnsi="Times New Roman" w:cs="Times New Roman"/>
              <w:kern w:val="0"/>
              <w:sz w:val="28"/>
              <w:szCs w:val="28"/>
            </w:rPr>
          </w:pPr>
          <w:hyperlink w:anchor="_Toc137542344" w:history="1">
            <w:r w:rsidR="00AB4539">
              <w:rPr>
                <w:rStyle w:val="a3"/>
                <w:rFonts w:ascii="Times New Roman" w:hAnsi="Times New Roman" w:cs="Times New Roman"/>
                <w:sz w:val="28"/>
                <w:szCs w:val="28"/>
              </w:rPr>
              <w:t>1.2</w:t>
            </w:r>
            <w:r w:rsidR="00372E4D">
              <w:rPr>
                <w:rStyle w:val="a3"/>
                <w:rFonts w:ascii="Times New Roman" w:hAnsi="Times New Roman" w:cs="Times New Roman"/>
                <w:sz w:val="28"/>
                <w:szCs w:val="28"/>
              </w:rPr>
              <w:t>.</w:t>
            </w:r>
            <w:r w:rsidR="00AB4539">
              <w:rPr>
                <w:rFonts w:ascii="Times New Roman" w:hAnsi="Times New Roman" w:cs="Times New Roman"/>
                <w:kern w:val="0"/>
                <w:sz w:val="28"/>
                <w:szCs w:val="28"/>
              </w:rPr>
              <w:tab/>
            </w:r>
            <w:r w:rsidR="00AB4539">
              <w:rPr>
                <w:rStyle w:val="a3"/>
                <w:rFonts w:ascii="Times New Roman" w:hAnsi="Times New Roman" w:cs="Times New Roman"/>
                <w:sz w:val="28"/>
                <w:szCs w:val="28"/>
              </w:rPr>
              <w:t>Причины безработицы</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_Toc137542344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5</w:t>
            </w:r>
            <w:r w:rsidR="0084037C">
              <w:rPr>
                <w:rFonts w:ascii="Times New Roman" w:hAnsi="Times New Roman" w:cs="Times New Roman"/>
                <w:sz w:val="28"/>
                <w:szCs w:val="28"/>
              </w:rPr>
              <w:fldChar w:fldCharType="end"/>
            </w:r>
          </w:hyperlink>
        </w:p>
        <w:p w:rsidR="00BF15BC" w:rsidRDefault="004A2B65" w:rsidP="00A22420">
          <w:pPr>
            <w:pStyle w:val="20"/>
            <w:tabs>
              <w:tab w:val="left" w:pos="880"/>
              <w:tab w:val="right" w:leader="dot" w:pos="9344"/>
            </w:tabs>
            <w:spacing w:line="360" w:lineRule="auto"/>
            <w:rPr>
              <w:rFonts w:ascii="Times New Roman" w:hAnsi="Times New Roman" w:cs="Times New Roman"/>
              <w:kern w:val="0"/>
              <w:sz w:val="28"/>
              <w:szCs w:val="28"/>
            </w:rPr>
          </w:pPr>
          <w:hyperlink w:anchor="_Toc137542345" w:history="1">
            <w:r w:rsidR="00AB4539">
              <w:rPr>
                <w:rStyle w:val="a3"/>
                <w:rFonts w:ascii="Times New Roman" w:hAnsi="Times New Roman" w:cs="Times New Roman"/>
                <w:sz w:val="28"/>
                <w:szCs w:val="28"/>
              </w:rPr>
              <w:t>1.3</w:t>
            </w:r>
            <w:r w:rsidR="00372E4D">
              <w:rPr>
                <w:rStyle w:val="a3"/>
                <w:rFonts w:ascii="Times New Roman" w:hAnsi="Times New Roman" w:cs="Times New Roman"/>
                <w:sz w:val="28"/>
                <w:szCs w:val="28"/>
              </w:rPr>
              <w:t>.</w:t>
            </w:r>
            <w:r w:rsidR="00AB4539">
              <w:rPr>
                <w:rFonts w:ascii="Times New Roman" w:hAnsi="Times New Roman" w:cs="Times New Roman"/>
                <w:kern w:val="0"/>
                <w:sz w:val="28"/>
                <w:szCs w:val="28"/>
              </w:rPr>
              <w:tab/>
            </w:r>
            <w:r w:rsidR="00AB4539">
              <w:rPr>
                <w:rStyle w:val="a3"/>
                <w:rFonts w:ascii="Times New Roman" w:hAnsi="Times New Roman" w:cs="Times New Roman"/>
                <w:sz w:val="28"/>
                <w:szCs w:val="28"/>
              </w:rPr>
              <w:t>Виды безработицы и ее последствия</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_Toc137542345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6</w:t>
            </w:r>
            <w:r w:rsidR="0084037C">
              <w:rPr>
                <w:rFonts w:ascii="Times New Roman" w:hAnsi="Times New Roman" w:cs="Times New Roman"/>
                <w:sz w:val="28"/>
                <w:szCs w:val="28"/>
              </w:rPr>
              <w:fldChar w:fldCharType="end"/>
            </w:r>
          </w:hyperlink>
        </w:p>
        <w:p w:rsidR="00BF15BC" w:rsidRDefault="004A2B65" w:rsidP="00A22420">
          <w:pPr>
            <w:pStyle w:val="10"/>
            <w:rPr>
              <w:b w:val="0"/>
              <w:kern w:val="0"/>
            </w:rPr>
          </w:pPr>
          <w:hyperlink w:anchor="_Toc137542346" w:history="1">
            <w:r w:rsidR="00AB4539">
              <w:rPr>
                <w:rStyle w:val="a3"/>
              </w:rPr>
              <w:t>ГЛАВА 2. СРАВНЕНИЕ АНАЛИЗА БЕЗРАБОТИЦЫ РЕГИОНОВ СИБИРСКОГО ФЕДЕРАЛЬНОГО ОКУРГА С 2017 ПО 2022 ГОД</w:t>
            </w:r>
            <w:r w:rsidR="00AB4539">
              <w:tab/>
            </w:r>
            <w:r w:rsidR="0084037C">
              <w:fldChar w:fldCharType="begin"/>
            </w:r>
            <w:r w:rsidR="00AB4539">
              <w:instrText xml:space="preserve"> PAGEREF _Toc137542346 \h </w:instrText>
            </w:r>
            <w:r w:rsidR="0084037C">
              <w:fldChar w:fldCharType="separate"/>
            </w:r>
            <w:r w:rsidR="00AB4539">
              <w:t>10</w:t>
            </w:r>
            <w:r w:rsidR="0084037C">
              <w:fldChar w:fldCharType="end"/>
            </w:r>
          </w:hyperlink>
        </w:p>
        <w:p w:rsidR="00BF15BC" w:rsidRDefault="004A2B65" w:rsidP="00A22420">
          <w:pPr>
            <w:pStyle w:val="20"/>
            <w:tabs>
              <w:tab w:val="right" w:leader="dot" w:pos="9344"/>
            </w:tabs>
            <w:spacing w:line="360" w:lineRule="auto"/>
            <w:rPr>
              <w:rFonts w:ascii="Times New Roman" w:hAnsi="Times New Roman" w:cs="Times New Roman"/>
              <w:kern w:val="0"/>
              <w:sz w:val="28"/>
              <w:szCs w:val="28"/>
            </w:rPr>
          </w:pPr>
          <w:hyperlink w:anchor="_Toc137542347" w:history="1">
            <w:r w:rsidR="00AB4539">
              <w:rPr>
                <w:rStyle w:val="a3"/>
                <w:rFonts w:ascii="Times New Roman" w:hAnsi="Times New Roman" w:cs="Times New Roman"/>
                <w:sz w:val="28"/>
                <w:szCs w:val="28"/>
              </w:rPr>
              <w:t>2.1</w:t>
            </w:r>
            <w:r w:rsidR="00372E4D">
              <w:rPr>
                <w:rStyle w:val="a3"/>
                <w:rFonts w:ascii="Times New Roman" w:hAnsi="Times New Roman" w:cs="Times New Roman"/>
                <w:sz w:val="28"/>
                <w:szCs w:val="28"/>
              </w:rPr>
              <w:t>.</w:t>
            </w:r>
            <w:r w:rsidR="00AB4539">
              <w:rPr>
                <w:rStyle w:val="a3"/>
                <w:rFonts w:ascii="Times New Roman" w:hAnsi="Times New Roman" w:cs="Times New Roman"/>
                <w:sz w:val="28"/>
                <w:szCs w:val="28"/>
              </w:rPr>
              <w:t xml:space="preserve"> Государственное регулирование занятости и безработицы в РТ</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_Toc137542347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10</w:t>
            </w:r>
            <w:r w:rsidR="0084037C">
              <w:rPr>
                <w:rFonts w:ascii="Times New Roman" w:hAnsi="Times New Roman" w:cs="Times New Roman"/>
                <w:sz w:val="28"/>
                <w:szCs w:val="28"/>
              </w:rPr>
              <w:fldChar w:fldCharType="end"/>
            </w:r>
          </w:hyperlink>
        </w:p>
        <w:p w:rsidR="00BF15BC" w:rsidRDefault="004A2B65" w:rsidP="00A22420">
          <w:pPr>
            <w:pStyle w:val="20"/>
            <w:tabs>
              <w:tab w:val="right" w:leader="dot" w:pos="9344"/>
            </w:tabs>
            <w:spacing w:line="360" w:lineRule="auto"/>
            <w:rPr>
              <w:rFonts w:ascii="Times New Roman" w:hAnsi="Times New Roman" w:cs="Times New Roman"/>
              <w:kern w:val="0"/>
              <w:sz w:val="28"/>
              <w:szCs w:val="28"/>
            </w:rPr>
          </w:pPr>
          <w:hyperlink w:anchor="_Toc137542348" w:history="1">
            <w:r w:rsidR="00AB4539">
              <w:rPr>
                <w:rStyle w:val="a3"/>
                <w:rFonts w:ascii="Times New Roman" w:hAnsi="Times New Roman" w:cs="Times New Roman"/>
                <w:sz w:val="28"/>
                <w:szCs w:val="28"/>
              </w:rPr>
              <w:t>2.2</w:t>
            </w:r>
            <w:r w:rsidR="00372E4D">
              <w:rPr>
                <w:rStyle w:val="a3"/>
                <w:rFonts w:ascii="Times New Roman" w:hAnsi="Times New Roman" w:cs="Times New Roman"/>
                <w:sz w:val="28"/>
                <w:szCs w:val="28"/>
              </w:rPr>
              <w:t>.</w:t>
            </w:r>
            <w:r w:rsidR="00AB4539">
              <w:rPr>
                <w:rStyle w:val="a3"/>
                <w:rFonts w:ascii="Times New Roman" w:hAnsi="Times New Roman" w:cs="Times New Roman"/>
                <w:sz w:val="28"/>
                <w:szCs w:val="28"/>
              </w:rPr>
              <w:t xml:space="preserve"> АнализуровнябезработицывРеспубликеТывапогруппам</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_Toc137542348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13</w:t>
            </w:r>
            <w:r w:rsidR="0084037C">
              <w:rPr>
                <w:rFonts w:ascii="Times New Roman" w:hAnsi="Times New Roman" w:cs="Times New Roman"/>
                <w:sz w:val="28"/>
                <w:szCs w:val="28"/>
              </w:rPr>
              <w:fldChar w:fldCharType="end"/>
            </w:r>
          </w:hyperlink>
        </w:p>
        <w:p w:rsidR="00BF15BC" w:rsidRDefault="004A2B65" w:rsidP="00A22420">
          <w:pPr>
            <w:pStyle w:val="20"/>
            <w:tabs>
              <w:tab w:val="right" w:leader="dot" w:pos="9344"/>
            </w:tabs>
            <w:spacing w:line="360" w:lineRule="auto"/>
            <w:rPr>
              <w:rFonts w:ascii="Times New Roman" w:hAnsi="Times New Roman" w:cs="Times New Roman"/>
              <w:kern w:val="0"/>
              <w:sz w:val="28"/>
              <w:szCs w:val="28"/>
            </w:rPr>
          </w:pPr>
          <w:hyperlink w:anchor="_Toc137542349" w:history="1">
            <w:r w:rsidR="00AB4539">
              <w:rPr>
                <w:rStyle w:val="a3"/>
                <w:rFonts w:ascii="Times New Roman" w:hAnsi="Times New Roman" w:cs="Times New Roman"/>
                <w:sz w:val="28"/>
                <w:szCs w:val="28"/>
              </w:rPr>
              <w:t>2.3</w:t>
            </w:r>
            <w:r w:rsidR="00372E4D">
              <w:rPr>
                <w:rStyle w:val="a3"/>
                <w:rFonts w:ascii="Times New Roman" w:hAnsi="Times New Roman" w:cs="Times New Roman"/>
                <w:sz w:val="28"/>
                <w:szCs w:val="28"/>
              </w:rPr>
              <w:t>.</w:t>
            </w:r>
            <w:r w:rsidR="00AB4539">
              <w:rPr>
                <w:rStyle w:val="a3"/>
                <w:rFonts w:ascii="Times New Roman" w:hAnsi="Times New Roman" w:cs="Times New Roman"/>
                <w:sz w:val="28"/>
                <w:szCs w:val="28"/>
              </w:rPr>
              <w:t xml:space="preserve"> Анализ безработицы Республики Тыва, Красноярского края и Хакасии с 2017 по 2022 год</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_Toc137542349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16</w:t>
            </w:r>
            <w:r w:rsidR="0084037C">
              <w:rPr>
                <w:rFonts w:ascii="Times New Roman" w:hAnsi="Times New Roman" w:cs="Times New Roman"/>
                <w:sz w:val="28"/>
                <w:szCs w:val="28"/>
              </w:rPr>
              <w:fldChar w:fldCharType="end"/>
            </w:r>
          </w:hyperlink>
        </w:p>
        <w:p w:rsidR="00BF15BC" w:rsidRDefault="004A2B65" w:rsidP="00A22420">
          <w:pPr>
            <w:pStyle w:val="10"/>
            <w:rPr>
              <w:b w:val="0"/>
              <w:kern w:val="0"/>
            </w:rPr>
          </w:pPr>
          <w:hyperlink w:anchor="_Toc137542350" w:history="1">
            <w:r w:rsidR="00AB4539">
              <w:rPr>
                <w:rStyle w:val="a3"/>
              </w:rPr>
              <w:t>ГЛАВА 3.  ОСНОВНЫЕ ПРОБЛЕМЫ РЫНКА ТРУДА В РЕСПУБЛИКЕ ТЫВА</w:t>
            </w:r>
            <w:r w:rsidR="00AB4539">
              <w:tab/>
            </w:r>
            <w:r w:rsidR="0084037C">
              <w:fldChar w:fldCharType="begin"/>
            </w:r>
            <w:r w:rsidR="00AB4539">
              <w:instrText xml:space="preserve"> PAGEREF _Toc137542350 \h </w:instrText>
            </w:r>
            <w:r w:rsidR="0084037C">
              <w:fldChar w:fldCharType="separate"/>
            </w:r>
            <w:r w:rsidR="00AB4539">
              <w:t>24</w:t>
            </w:r>
            <w:r w:rsidR="0084037C">
              <w:fldChar w:fldCharType="end"/>
            </w:r>
          </w:hyperlink>
        </w:p>
        <w:p w:rsidR="00BF15BC" w:rsidRDefault="004A2B65" w:rsidP="00A22420">
          <w:pPr>
            <w:pStyle w:val="20"/>
            <w:tabs>
              <w:tab w:val="right" w:leader="dot" w:pos="9344"/>
            </w:tabs>
            <w:spacing w:line="360" w:lineRule="auto"/>
            <w:rPr>
              <w:rFonts w:ascii="Times New Roman" w:hAnsi="Times New Roman" w:cs="Times New Roman"/>
              <w:kern w:val="0"/>
              <w:sz w:val="28"/>
              <w:szCs w:val="28"/>
            </w:rPr>
          </w:pPr>
          <w:hyperlink w:anchor="_Toc137542351" w:history="1">
            <w:r w:rsidR="00AB4539">
              <w:rPr>
                <w:rStyle w:val="a3"/>
                <w:rFonts w:ascii="Times New Roman" w:hAnsi="Times New Roman" w:cs="Times New Roman"/>
                <w:sz w:val="28"/>
                <w:szCs w:val="28"/>
              </w:rPr>
              <w:t>3.1</w:t>
            </w:r>
            <w:r w:rsidR="00372E4D">
              <w:rPr>
                <w:rStyle w:val="a3"/>
                <w:rFonts w:ascii="Times New Roman" w:hAnsi="Times New Roman" w:cs="Times New Roman"/>
                <w:sz w:val="28"/>
                <w:szCs w:val="28"/>
              </w:rPr>
              <w:t>.</w:t>
            </w:r>
            <w:r w:rsidR="00AB4539">
              <w:rPr>
                <w:rStyle w:val="a3"/>
                <w:rFonts w:ascii="Times New Roman" w:hAnsi="Times New Roman" w:cs="Times New Roman"/>
                <w:sz w:val="28"/>
                <w:szCs w:val="28"/>
              </w:rPr>
              <w:t xml:space="preserve"> Перспективные направления и основные проблемы политики в сфере занятости Республики Тыва</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_Toc137542351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24</w:t>
            </w:r>
            <w:r w:rsidR="0084037C">
              <w:rPr>
                <w:rFonts w:ascii="Times New Roman" w:hAnsi="Times New Roman" w:cs="Times New Roman"/>
                <w:sz w:val="28"/>
                <w:szCs w:val="28"/>
              </w:rPr>
              <w:fldChar w:fldCharType="end"/>
            </w:r>
          </w:hyperlink>
        </w:p>
        <w:p w:rsidR="00BF15BC" w:rsidRDefault="004A2B65" w:rsidP="00A22420">
          <w:pPr>
            <w:pStyle w:val="20"/>
            <w:tabs>
              <w:tab w:val="right" w:leader="dot" w:pos="9344"/>
            </w:tabs>
            <w:spacing w:line="360" w:lineRule="auto"/>
            <w:rPr>
              <w:rFonts w:ascii="Times New Roman" w:hAnsi="Times New Roman" w:cs="Times New Roman"/>
              <w:kern w:val="0"/>
              <w:sz w:val="28"/>
              <w:szCs w:val="28"/>
            </w:rPr>
          </w:pPr>
          <w:hyperlink w:anchor="_Toc137542352" w:history="1">
            <w:r w:rsidR="00AB4539">
              <w:rPr>
                <w:rStyle w:val="a3"/>
                <w:rFonts w:ascii="Times New Roman" w:hAnsi="Times New Roman" w:cs="Times New Roman"/>
                <w:sz w:val="28"/>
                <w:szCs w:val="28"/>
              </w:rPr>
              <w:t>3.2</w:t>
            </w:r>
            <w:r w:rsidR="00372E4D">
              <w:rPr>
                <w:rStyle w:val="a3"/>
                <w:rFonts w:ascii="Times New Roman" w:hAnsi="Times New Roman" w:cs="Times New Roman"/>
                <w:sz w:val="28"/>
                <w:szCs w:val="28"/>
              </w:rPr>
              <w:t>.</w:t>
            </w:r>
            <w:r w:rsidR="00AB4539">
              <w:rPr>
                <w:rStyle w:val="a3"/>
                <w:rFonts w:ascii="Times New Roman" w:hAnsi="Times New Roman" w:cs="Times New Roman"/>
                <w:sz w:val="28"/>
                <w:szCs w:val="28"/>
              </w:rPr>
              <w:t xml:space="preserve"> Рекомендации по совершенствованию безработицы в Республике Тыва</w:t>
            </w:r>
            <w:r w:rsidR="00AB4539">
              <w:rPr>
                <w:rFonts w:ascii="Times New Roman" w:hAnsi="Times New Roman" w:cs="Times New Roman"/>
                <w:sz w:val="28"/>
                <w:szCs w:val="28"/>
              </w:rPr>
              <w:tab/>
            </w:r>
            <w:r w:rsidR="0084037C">
              <w:rPr>
                <w:rFonts w:ascii="Times New Roman" w:hAnsi="Times New Roman" w:cs="Times New Roman"/>
                <w:sz w:val="28"/>
                <w:szCs w:val="28"/>
              </w:rPr>
              <w:fldChar w:fldCharType="begin"/>
            </w:r>
            <w:r w:rsidR="00AB4539">
              <w:rPr>
                <w:rFonts w:ascii="Times New Roman" w:hAnsi="Times New Roman" w:cs="Times New Roman"/>
                <w:sz w:val="28"/>
                <w:szCs w:val="28"/>
              </w:rPr>
              <w:instrText xml:space="preserve"> PAGEREF _Toc137542352 \h </w:instrText>
            </w:r>
            <w:r w:rsidR="0084037C">
              <w:rPr>
                <w:rFonts w:ascii="Times New Roman" w:hAnsi="Times New Roman" w:cs="Times New Roman"/>
                <w:sz w:val="28"/>
                <w:szCs w:val="28"/>
              </w:rPr>
            </w:r>
            <w:r w:rsidR="0084037C">
              <w:rPr>
                <w:rFonts w:ascii="Times New Roman" w:hAnsi="Times New Roman" w:cs="Times New Roman"/>
                <w:sz w:val="28"/>
                <w:szCs w:val="28"/>
              </w:rPr>
              <w:fldChar w:fldCharType="separate"/>
            </w:r>
            <w:r w:rsidR="00AB4539">
              <w:rPr>
                <w:rFonts w:ascii="Times New Roman" w:hAnsi="Times New Roman" w:cs="Times New Roman"/>
                <w:sz w:val="28"/>
                <w:szCs w:val="28"/>
              </w:rPr>
              <w:t>27</w:t>
            </w:r>
            <w:r w:rsidR="0084037C">
              <w:rPr>
                <w:rFonts w:ascii="Times New Roman" w:hAnsi="Times New Roman" w:cs="Times New Roman"/>
                <w:sz w:val="28"/>
                <w:szCs w:val="28"/>
              </w:rPr>
              <w:fldChar w:fldCharType="end"/>
            </w:r>
          </w:hyperlink>
        </w:p>
        <w:p w:rsidR="00BF15BC" w:rsidRDefault="004A2B65" w:rsidP="00A22420">
          <w:pPr>
            <w:pStyle w:val="10"/>
            <w:rPr>
              <w:b w:val="0"/>
              <w:kern w:val="0"/>
            </w:rPr>
          </w:pPr>
          <w:hyperlink w:anchor="_Toc137542353" w:history="1">
            <w:r w:rsidR="00AB4539">
              <w:rPr>
                <w:rStyle w:val="a3"/>
              </w:rPr>
              <w:t>ЗАКЛЮЧЕНИЕ</w:t>
            </w:r>
            <w:r w:rsidR="00AB4539">
              <w:tab/>
            </w:r>
            <w:r w:rsidR="0084037C">
              <w:fldChar w:fldCharType="begin"/>
            </w:r>
            <w:r w:rsidR="00AB4539">
              <w:instrText xml:space="preserve"> PAGEREF _Toc137542353 \h </w:instrText>
            </w:r>
            <w:r w:rsidR="0084037C">
              <w:fldChar w:fldCharType="separate"/>
            </w:r>
            <w:r w:rsidR="00AB4539">
              <w:t>30</w:t>
            </w:r>
            <w:r w:rsidR="0084037C">
              <w:fldChar w:fldCharType="end"/>
            </w:r>
          </w:hyperlink>
        </w:p>
        <w:p w:rsidR="00BF15BC" w:rsidRDefault="004A2B65" w:rsidP="00A22420">
          <w:pPr>
            <w:pStyle w:val="10"/>
            <w:rPr>
              <w:b w:val="0"/>
              <w:kern w:val="0"/>
            </w:rPr>
          </w:pPr>
          <w:hyperlink w:anchor="_Toc137542354" w:history="1">
            <w:r w:rsidR="00AB4539">
              <w:rPr>
                <w:rStyle w:val="a3"/>
              </w:rPr>
              <w:t>СПИСОК ИСПОЛЬЗОВАННОЙ ЛИТЕРАТУРЫ</w:t>
            </w:r>
            <w:r w:rsidR="00AB4539">
              <w:tab/>
            </w:r>
            <w:r w:rsidR="0084037C">
              <w:fldChar w:fldCharType="begin"/>
            </w:r>
            <w:r w:rsidR="00AB4539">
              <w:instrText xml:space="preserve"> PAGEREF _Toc137542354 \h </w:instrText>
            </w:r>
            <w:r w:rsidR="0084037C">
              <w:fldChar w:fldCharType="separate"/>
            </w:r>
            <w:r w:rsidR="00AB4539">
              <w:t>31</w:t>
            </w:r>
            <w:r w:rsidR="0084037C">
              <w:fldChar w:fldCharType="end"/>
            </w:r>
          </w:hyperlink>
        </w:p>
        <w:p w:rsidR="00BF15BC" w:rsidRDefault="0084037C">
          <w:pPr>
            <w:spacing w:line="360" w:lineRule="auto"/>
            <w:jc w:val="both"/>
          </w:pPr>
          <w:r>
            <w:rPr>
              <w:rFonts w:ascii="Times New Roman" w:hAnsi="Times New Roman" w:cs="Times New Roman"/>
              <w:bCs/>
              <w:sz w:val="28"/>
              <w:szCs w:val="28"/>
            </w:rPr>
            <w:fldChar w:fldCharType="end"/>
          </w:r>
        </w:p>
      </w:sdtContent>
    </w:sdt>
    <w:p w:rsidR="00BF15BC" w:rsidRDefault="00BF15BC">
      <w:pPr>
        <w:widowControl w:val="0"/>
        <w:spacing w:line="360" w:lineRule="auto"/>
        <w:ind w:firstLine="709"/>
        <w:jc w:val="both"/>
        <w:rPr>
          <w:rFonts w:ascii="Times New Roman" w:hAnsi="Times New Roman" w:cs="Times New Roman"/>
          <w:sz w:val="28"/>
          <w:szCs w:val="28"/>
        </w:rPr>
      </w:pPr>
    </w:p>
    <w:p w:rsidR="00BF15BC" w:rsidRDefault="00AB4539">
      <w:pPr>
        <w:widowControl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br w:type="page"/>
      </w:r>
    </w:p>
    <w:p w:rsidR="00BF15BC" w:rsidRDefault="00AB4539">
      <w:pPr>
        <w:pStyle w:val="1"/>
        <w:jc w:val="center"/>
        <w:rPr>
          <w:rFonts w:ascii="Times New Roman" w:hAnsi="Times New Roman" w:cs="Times New Roman"/>
          <w:b/>
          <w:color w:val="000000" w:themeColor="text1"/>
          <w:sz w:val="28"/>
          <w:szCs w:val="28"/>
        </w:rPr>
      </w:pPr>
      <w:bookmarkStart w:id="0" w:name="_Toc137542341"/>
      <w:r>
        <w:rPr>
          <w:rFonts w:ascii="Times New Roman" w:hAnsi="Times New Roman" w:cs="Times New Roman"/>
          <w:b/>
          <w:color w:val="000000" w:themeColor="text1"/>
          <w:sz w:val="28"/>
          <w:szCs w:val="28"/>
        </w:rPr>
        <w:t>ВВЕДЕНИЕ</w:t>
      </w:r>
      <w:bookmarkEnd w:id="0"/>
    </w:p>
    <w:p w:rsidR="00BF15BC" w:rsidRDefault="00BF15BC">
      <w:pPr>
        <w:widowControl w:val="0"/>
        <w:spacing w:line="360" w:lineRule="auto"/>
        <w:jc w:val="center"/>
        <w:rPr>
          <w:rFonts w:ascii="Times New Roman" w:hAnsi="Times New Roman" w:cs="Times New Roman"/>
          <w:sz w:val="28"/>
          <w:szCs w:val="28"/>
        </w:rPr>
      </w:pP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Тема занятости и безработицы в Республике Тыва является важной для анализа экономического и социального развития данного региона. В настоящее время, в условиях экономического кризиса, безработица становится одной из основных проблем в республике и требует особого внимания со стороны властей и специалистов.</w:t>
      </w:r>
    </w:p>
    <w:p w:rsidR="00BF15BC" w:rsidRDefault="00B440E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и</w:t>
      </w:r>
      <w:r w:rsidR="00AB4539">
        <w:rPr>
          <w:rFonts w:ascii="Times New Roman" w:hAnsi="Times New Roman" w:cs="Times New Roman"/>
          <w:sz w:val="28"/>
          <w:szCs w:val="28"/>
        </w:rPr>
        <w:t>сследование занятости и безработицы на примере сравнения анализа трех регионов Сибирского федерального округа: Республики Тыва, Республики Хакасия и Красноярского края.</w:t>
      </w:r>
    </w:p>
    <w:p w:rsidR="00BF15BC" w:rsidRDefault="00AB4539">
      <w:pPr>
        <w:widowControl w:val="0"/>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Для достижения цели исследования </w:t>
      </w:r>
      <w:r w:rsidR="000D73BC">
        <w:rPr>
          <w:rFonts w:ascii="Times New Roman" w:hAnsi="Times New Roman" w:cs="Times New Roman"/>
          <w:sz w:val="28"/>
          <w:szCs w:val="28"/>
        </w:rPr>
        <w:t xml:space="preserve">были </w:t>
      </w:r>
      <w:r>
        <w:rPr>
          <w:rFonts w:ascii="Times New Roman" w:hAnsi="Times New Roman" w:cs="Times New Roman"/>
          <w:sz w:val="28"/>
          <w:szCs w:val="28"/>
        </w:rPr>
        <w:t xml:space="preserve">решены следующие </w:t>
      </w:r>
      <w:r w:rsidR="000D73BC">
        <w:rPr>
          <w:rFonts w:ascii="Times New Roman" w:hAnsi="Times New Roman" w:cs="Times New Roman"/>
          <w:sz w:val="28"/>
          <w:szCs w:val="28"/>
        </w:rPr>
        <w:t xml:space="preserve">основные </w:t>
      </w:r>
      <w:r>
        <w:rPr>
          <w:rFonts w:ascii="Times New Roman" w:hAnsi="Times New Roman" w:cs="Times New Roman"/>
          <w:b/>
          <w:sz w:val="28"/>
          <w:szCs w:val="28"/>
        </w:rPr>
        <w:t>задачи:</w:t>
      </w:r>
    </w:p>
    <w:p w:rsidR="00BF15BC" w:rsidRDefault="00AB4539">
      <w:pPr>
        <w:pStyle w:val="aa"/>
        <w:widowControl w:val="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изучены теоретические основы безработицы, как социально-экономическое явление;</w:t>
      </w:r>
    </w:p>
    <w:p w:rsidR="00BF15BC" w:rsidRDefault="00AB4539">
      <w:pPr>
        <w:pStyle w:val="aa"/>
        <w:widowControl w:val="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проанализирована безработица регионов Сибирского федерального округа;</w:t>
      </w:r>
    </w:p>
    <w:p w:rsidR="00BF15BC" w:rsidRDefault="00AB4539">
      <w:pPr>
        <w:pStyle w:val="aa"/>
        <w:widowControl w:val="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выявлены основные проблемы рынка труда в Республике Тыва;</w:t>
      </w:r>
    </w:p>
    <w:p w:rsidR="00BF15BC" w:rsidRDefault="00AB4539">
      <w:pPr>
        <w:pStyle w:val="aa"/>
        <w:widowControl w:val="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предложены рекомендации по совершенствованию безработицы в Республике Тыва.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состояние занятости и безработицы в Республике Тыва, Хакасии и Красноярска.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факторы, влияющие на этот процесс, его особенности и тенденции.</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Теоретическая и практическая значимость:</w:t>
      </w:r>
      <w:r>
        <w:rPr>
          <w:rFonts w:ascii="Times New Roman" w:hAnsi="Times New Roman" w:cs="Times New Roman"/>
          <w:sz w:val="28"/>
          <w:szCs w:val="28"/>
        </w:rPr>
        <w:t xml:space="preserve"> Исследование занятости и безработицы в Республике Тыва имеет значимость для теории и практики экономики и социологии труда. </w:t>
      </w:r>
    </w:p>
    <w:p w:rsidR="00BF15BC" w:rsidRDefault="00AB4539" w:rsidP="00D104D1">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могут быть использованы для разработки стратегии развития рынка труда в регионе, создания новых рабочих мест и решения социально-экономических проблем</w:t>
      </w:r>
      <w:r w:rsidR="00CE4A33">
        <w:rPr>
          <w:rFonts w:ascii="Times New Roman" w:hAnsi="Times New Roman" w:cs="Times New Roman"/>
          <w:sz w:val="28"/>
          <w:szCs w:val="28"/>
        </w:rPr>
        <w:t>.</w:t>
      </w:r>
    </w:p>
    <w:p w:rsidR="00BF15BC" w:rsidRDefault="00AB4539">
      <w:pPr>
        <w:pStyle w:val="1"/>
        <w:spacing w:before="0" w:line="360" w:lineRule="auto"/>
        <w:ind w:firstLine="709"/>
        <w:jc w:val="center"/>
        <w:rPr>
          <w:rFonts w:ascii="Times New Roman" w:hAnsi="Times New Roman" w:cs="Times New Roman"/>
          <w:color w:val="auto"/>
          <w:sz w:val="28"/>
          <w:szCs w:val="28"/>
        </w:rPr>
      </w:pPr>
      <w:bookmarkStart w:id="1" w:name="_Toc137542342"/>
      <w:r>
        <w:rPr>
          <w:rFonts w:ascii="Times New Roman" w:hAnsi="Times New Roman" w:cs="Times New Roman"/>
          <w:b/>
          <w:color w:val="000000" w:themeColor="text1"/>
          <w:sz w:val="28"/>
          <w:szCs w:val="28"/>
        </w:rPr>
        <w:t>ГЛАВА 1. ИССЛЕДОВАНИЕ ТЕОРЕТИЧЕСКИХ ОСНОВ БЕЗРАБОТИЦЫ КАК СОЦИАЛЬНО-ЭКОНОМИЧЕСКОЕ ЯВЛЕНИЕ</w:t>
      </w:r>
      <w:bookmarkEnd w:id="1"/>
    </w:p>
    <w:p w:rsidR="00BF15BC" w:rsidRDefault="00AB4539" w:rsidP="00D104D1">
      <w:pPr>
        <w:pStyle w:val="2"/>
        <w:numPr>
          <w:ilvl w:val="1"/>
          <w:numId w:val="6"/>
        </w:numPr>
        <w:spacing w:before="0" w:line="360" w:lineRule="auto"/>
        <w:jc w:val="center"/>
        <w:rPr>
          <w:rFonts w:ascii="Times New Roman" w:hAnsi="Times New Roman" w:cs="Times New Roman"/>
          <w:b/>
          <w:color w:val="000000" w:themeColor="text1"/>
          <w:sz w:val="28"/>
          <w:szCs w:val="28"/>
        </w:rPr>
      </w:pPr>
      <w:bookmarkStart w:id="2" w:name="_Toc137542343"/>
      <w:r>
        <w:rPr>
          <w:rFonts w:ascii="Times New Roman" w:hAnsi="Times New Roman" w:cs="Times New Roman"/>
          <w:b/>
          <w:color w:val="000000" w:themeColor="text1"/>
          <w:sz w:val="28"/>
          <w:szCs w:val="28"/>
        </w:rPr>
        <w:t>Понятие и сущность безработицы</w:t>
      </w:r>
      <w:bookmarkEnd w:id="2"/>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Безработица ‒ это социально - экономическая ситуация, когда определенная часть населения по каким-либо причинам не может найти работу, но при этом оно является трудоспособным и зарегистрированным на бирже труда.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Занятость населения – деятельность граждан, целью которой является получение прибыли и удовлетворение потребностей. Занятыми являются фермеры, предприниматели и так далее.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рыночную экономику связывают с безработицей. Из истории известно, что в странах с рыночной системой хозяйствования практически всегда есть определенная доля безработных. Принято считать, что уровень безработицы от 1 до 3% допустим, с безработицей в 5% экономика еще способна существовать, но уже 7% ‒ социально опасный уровень, которого следует избегать [1</w:t>
      </w:r>
      <w:r w:rsidR="008D039D">
        <w:rPr>
          <w:rFonts w:ascii="Times New Roman" w:hAnsi="Times New Roman" w:cs="Times New Roman"/>
          <w:sz w:val="28"/>
          <w:szCs w:val="28"/>
        </w:rPr>
        <w:t xml:space="preserve"> с. 19</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случая безработицы. Безработица людей, при которой не хватает рабочих мест, а также безработица рабочих мест, при которой не хватает рабочей силы.</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Мировая экономическая практика показывает, что обеспечение полной занятости и одновременно повышение экономической эффективности общественного производства в современных условиях практически не достижимо, и даже невозможно. Это можно объяснить тем, что главным фактором экономического роста и эффективности производства является научно-техническая революция, которая выступает одновременно и одним из главных факторов возникновения безработицы.</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Маркс исследовал безработицу в «Капитале». Он отметил, что экономическое развитие приводит к отставанию спроса на труд от темпов накопления капитала, и в этом, по его мнению, состояла причина безработицы. Но это не совсем правильное утверждение ведь, если спрос на рабочую силу растет, то безработицы не должно быть, несмотря на то, что накопление капитала происходит более высокими темпами.</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Заслуга </w:t>
      </w:r>
      <w:proofErr w:type="spellStart"/>
      <w:r>
        <w:rPr>
          <w:rFonts w:ascii="Times New Roman" w:hAnsi="Times New Roman" w:cs="Times New Roman"/>
          <w:sz w:val="28"/>
          <w:szCs w:val="28"/>
        </w:rPr>
        <w:t>Кейнса</w:t>
      </w:r>
      <w:proofErr w:type="spellEnd"/>
      <w:r>
        <w:rPr>
          <w:rFonts w:ascii="Times New Roman" w:hAnsi="Times New Roman" w:cs="Times New Roman"/>
          <w:sz w:val="28"/>
          <w:szCs w:val="28"/>
        </w:rPr>
        <w:t xml:space="preserve"> заключалась в том, что он заметил, что по мере роста национального богатства у значительной части населения потребляется не весь доход, а определенная его доля превращается в сбережения. Чтобы они стали инвестициями, необходимо иметь определенный уровень эффективного спроса, потребительского и инвестиционного. Падение этого спроса способствует снижению интереса к вложению капитала, а в результате этого уменьшается спрос на инвестиции. При снижении стимулов к инвестированию производство не развивается, что приводит к безработице.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трактовку безработицы дал А. </w:t>
      </w:r>
      <w:proofErr w:type="spellStart"/>
      <w:r>
        <w:rPr>
          <w:rFonts w:ascii="Times New Roman" w:hAnsi="Times New Roman" w:cs="Times New Roman"/>
          <w:sz w:val="28"/>
          <w:szCs w:val="28"/>
        </w:rPr>
        <w:t>Пигу</w:t>
      </w:r>
      <w:proofErr w:type="spellEnd"/>
      <w:r>
        <w:rPr>
          <w:rFonts w:ascii="Times New Roman" w:hAnsi="Times New Roman" w:cs="Times New Roman"/>
          <w:sz w:val="28"/>
          <w:szCs w:val="28"/>
        </w:rPr>
        <w:t xml:space="preserve">, который в своей книге «Теория безработицы» обосновал тезис о том, что на рынке труда действует несовершенная конкуренция. Она ведет к завышению цены на труд. Поэтому многие экономисты считали, что предпринимателю выгоднее всего заплатить высокую заработную плату квалифицированному специалисту, который способен увеличить стоимость выпуска продукции. В своей книге </w:t>
      </w:r>
      <w:proofErr w:type="spellStart"/>
      <w:r>
        <w:rPr>
          <w:rFonts w:ascii="Times New Roman" w:hAnsi="Times New Roman" w:cs="Times New Roman"/>
          <w:sz w:val="28"/>
          <w:szCs w:val="28"/>
        </w:rPr>
        <w:t>Пигу</w:t>
      </w:r>
      <w:proofErr w:type="spellEnd"/>
      <w:r>
        <w:rPr>
          <w:rFonts w:ascii="Times New Roman" w:hAnsi="Times New Roman" w:cs="Times New Roman"/>
          <w:sz w:val="28"/>
          <w:szCs w:val="28"/>
        </w:rPr>
        <w:t xml:space="preserve"> обосновал мнение, что сокращение заработной платы способствует стимулированию занятости. Но эта теория не дает полного объяснения причин безработицы. Да и статистика не дает подтверждение о том, что количество безработных граждан растет за счет работников со сравнительно низким уровнем заработной платы [3</w:t>
      </w:r>
      <w:r w:rsidR="008D039D">
        <w:rPr>
          <w:rFonts w:ascii="Times New Roman" w:hAnsi="Times New Roman" w:cs="Times New Roman"/>
          <w:sz w:val="28"/>
          <w:szCs w:val="28"/>
        </w:rPr>
        <w:t>, с. 46</w:t>
      </w:r>
      <w:r>
        <w:rPr>
          <w:rFonts w:ascii="Times New Roman" w:hAnsi="Times New Roman" w:cs="Times New Roman"/>
          <w:sz w:val="28"/>
          <w:szCs w:val="28"/>
        </w:rPr>
        <w:t xml:space="preserve">].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Занятость населения – деятельность граждан, целью которой является получение прибыли и удовлетворение потребностей. Занятыми являются фермеры, предприниматели и т.д.  Учет всех видов экономической и социально полезной деятельности нашел свое отражение в понятии глобальной занятости. За ее пределами остаются те, кто по каким-либо причинам не нашел для себя ту сферу деятельности, которая бы не противоречила закону.</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чтобы считаться безработным, недостаточно просто не иметь работы нужно активно пытаться ее найти. Лица пенсионного возраста, ухаживающие за детьми, а также те, которые временно не работают по каким – либо причинам к безработным не относятся.</w:t>
      </w:r>
    </w:p>
    <w:p w:rsidR="00BF15BC" w:rsidRDefault="00BF15BC">
      <w:pPr>
        <w:pStyle w:val="2"/>
        <w:rPr>
          <w:rFonts w:ascii="Times New Roman" w:hAnsi="Times New Roman" w:cs="Times New Roman"/>
          <w:sz w:val="28"/>
          <w:szCs w:val="28"/>
        </w:rPr>
      </w:pPr>
    </w:p>
    <w:p w:rsidR="00BF15BC" w:rsidRDefault="00AB4539" w:rsidP="008D039D">
      <w:pPr>
        <w:pStyle w:val="2"/>
        <w:numPr>
          <w:ilvl w:val="1"/>
          <w:numId w:val="6"/>
        </w:numPr>
        <w:spacing w:before="0"/>
        <w:jc w:val="center"/>
        <w:rPr>
          <w:rFonts w:ascii="Times New Roman" w:hAnsi="Times New Roman" w:cs="Times New Roman"/>
          <w:b/>
          <w:color w:val="000000" w:themeColor="text1"/>
          <w:sz w:val="28"/>
          <w:szCs w:val="28"/>
        </w:rPr>
      </w:pPr>
      <w:bookmarkStart w:id="3" w:name="_Toc137542344"/>
      <w:r>
        <w:rPr>
          <w:rFonts w:ascii="Times New Roman" w:hAnsi="Times New Roman" w:cs="Times New Roman"/>
          <w:b/>
          <w:color w:val="000000" w:themeColor="text1"/>
          <w:sz w:val="28"/>
          <w:szCs w:val="28"/>
        </w:rPr>
        <w:t>Причины безработицы</w:t>
      </w:r>
      <w:bookmarkEnd w:id="3"/>
    </w:p>
    <w:p w:rsidR="008D039D" w:rsidRPr="008D039D" w:rsidRDefault="008D039D" w:rsidP="008D039D">
      <w:pPr>
        <w:pStyle w:val="aa"/>
        <w:ind w:left="1429"/>
      </w:pPr>
    </w:p>
    <w:p w:rsidR="00BF15BC" w:rsidRDefault="00AB4539" w:rsidP="008D039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самых типичных причин роста безработицы выделяют следующие:</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структурные сдвиги в экономике, выражающиеся в том, что внедрение новых технологий, оборудования приводит к сокращению излишней рабочей силы;</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сезонные изменения в уровне производства в отдельных отраслях экономики;</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недостаток рабочих мест из-за малого количества фирм, фабрик, заводов;</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научно-техническая революция способствует замене труда основным капиталом;</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экономический спад или депрессия, которые вынуждают работодателей снижать потребность во всех ресурсах, в том числе и трудовых;</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отсутствие спроса на товары и услуги – это снижает и спрос на труд;</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демографический спад;</w:t>
      </w:r>
    </w:p>
    <w:p w:rsidR="00BF15BC" w:rsidRPr="008D039D" w:rsidRDefault="00AB4539" w:rsidP="008D039D">
      <w:pPr>
        <w:pStyle w:val="aa"/>
        <w:widowControl w:val="0"/>
        <w:numPr>
          <w:ilvl w:val="0"/>
          <w:numId w:val="10"/>
        </w:numPr>
        <w:tabs>
          <w:tab w:val="left" w:pos="1134"/>
        </w:tabs>
        <w:spacing w:line="360" w:lineRule="auto"/>
        <w:ind w:left="0" w:firstLine="709"/>
        <w:jc w:val="both"/>
        <w:rPr>
          <w:rFonts w:ascii="Times New Roman" w:hAnsi="Times New Roman" w:cs="Times New Roman"/>
          <w:sz w:val="28"/>
          <w:szCs w:val="28"/>
        </w:rPr>
      </w:pPr>
      <w:r w:rsidRPr="008D039D">
        <w:rPr>
          <w:rFonts w:ascii="Times New Roman" w:hAnsi="Times New Roman" w:cs="Times New Roman"/>
          <w:sz w:val="28"/>
          <w:szCs w:val="28"/>
        </w:rPr>
        <w:t>неблаго</w:t>
      </w:r>
      <w:r w:rsidR="00FB1C64">
        <w:rPr>
          <w:rFonts w:ascii="Times New Roman" w:hAnsi="Times New Roman" w:cs="Times New Roman"/>
          <w:sz w:val="28"/>
          <w:szCs w:val="28"/>
        </w:rPr>
        <w:t>приятная экономическая ситуация.</w:t>
      </w:r>
    </w:p>
    <w:p w:rsidR="00BF15BC" w:rsidRDefault="00AB4539" w:rsidP="008D039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самых ранних объяснений безработицы дал Т. Мальтус в своем труде «Опыт о законе народонаселения» Он заметил, что безработицу вызывают демографические причины, в результате этого, рост народонаселения превышает темпы роста производства.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Безработица в странах с высоким уровнем дохода делится на две категории: либо циклическая безработица, которая вызвана экономикой, находящей</w:t>
      </w:r>
      <w:r w:rsidR="005E0920">
        <w:rPr>
          <w:rFonts w:ascii="Times New Roman" w:hAnsi="Times New Roman" w:cs="Times New Roman"/>
          <w:sz w:val="28"/>
          <w:szCs w:val="28"/>
        </w:rPr>
        <w:t>ся в рецессии, либо</w:t>
      </w:r>
      <w:r>
        <w:rPr>
          <w:rFonts w:ascii="Times New Roman" w:hAnsi="Times New Roman" w:cs="Times New Roman"/>
          <w:sz w:val="28"/>
          <w:szCs w:val="28"/>
        </w:rPr>
        <w:t xml:space="preserve"> уровень, вызванный факторами на рынках труда, такими как правительственные положения, касающиеся найма.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безработицы, вызванной рецессией, инструментами являются проведение экспансионистской денежно – кредитной политики, чтобы увеличить количество денег и кредитов, снизить процентные ставки и увеличить совокупный спрос.</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рецессии, как правило, относительно небольшая опасность взвинчивания инфляции, и поэтому даже центральный банк в борьбе с инфляцией в качестве своего главного приоритета, обычно может оправдывать некоторое снижение процентных ставок [6</w:t>
      </w:r>
      <w:r w:rsidR="005E0920">
        <w:rPr>
          <w:rFonts w:ascii="Times New Roman" w:hAnsi="Times New Roman" w:cs="Times New Roman"/>
          <w:sz w:val="28"/>
          <w:szCs w:val="28"/>
        </w:rPr>
        <w:t>, с. 24</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появление безработицы оказывают влияние многие факторы, такие как демографический спад, нестабильная экономика страны и многие другие. Она возникает как в более развитых, так и менее развитых странах.</w:t>
      </w:r>
    </w:p>
    <w:p w:rsidR="00BF15BC" w:rsidRPr="005E0920" w:rsidRDefault="00AB4539" w:rsidP="005E0920">
      <w:pPr>
        <w:pStyle w:val="aa"/>
        <w:widowControl w:val="0"/>
        <w:numPr>
          <w:ilvl w:val="1"/>
          <w:numId w:val="6"/>
        </w:numPr>
        <w:spacing w:before="120" w:after="120" w:line="360" w:lineRule="auto"/>
        <w:jc w:val="center"/>
        <w:outlineLvl w:val="1"/>
        <w:rPr>
          <w:rFonts w:ascii="Times New Roman" w:hAnsi="Times New Roman" w:cs="Times New Roman"/>
          <w:b/>
          <w:sz w:val="28"/>
          <w:szCs w:val="28"/>
        </w:rPr>
      </w:pPr>
      <w:bookmarkStart w:id="4" w:name="_Toc137542345"/>
      <w:r w:rsidRPr="005E0920">
        <w:rPr>
          <w:rFonts w:ascii="Times New Roman" w:hAnsi="Times New Roman" w:cs="Times New Roman"/>
          <w:b/>
          <w:sz w:val="28"/>
          <w:szCs w:val="28"/>
        </w:rPr>
        <w:t>Виды безработицы и ее последствия</w:t>
      </w:r>
      <w:bookmarkEnd w:id="4"/>
    </w:p>
    <w:p w:rsidR="00BF15BC" w:rsidRDefault="00AB4539">
      <w:pPr>
        <w:pStyle w:val="a8"/>
        <w:widowControl w:val="0"/>
        <w:spacing w:before="0" w:beforeAutospacing="0" w:after="0" w:afterAutospacing="0" w:line="360" w:lineRule="auto"/>
        <w:ind w:firstLine="709"/>
        <w:jc w:val="both"/>
        <w:rPr>
          <w:color w:val="000000"/>
          <w:sz w:val="28"/>
          <w:szCs w:val="28"/>
        </w:rPr>
      </w:pPr>
      <w:r>
        <w:rPr>
          <w:color w:val="000000"/>
          <w:sz w:val="28"/>
          <w:szCs w:val="28"/>
        </w:rPr>
        <w:t xml:space="preserve">Для оценки масштабов безработицы рассчитывают уровень безработицы. Рассчитывая уровень безработицы, следует помнить, что не все население является трудоспособным и, значит, не все люди могут участвовать в производстве товаров и услуг. </w:t>
      </w:r>
    </w:p>
    <w:p w:rsidR="00BF15BC" w:rsidRDefault="00AB4539" w:rsidP="005E0920">
      <w:pPr>
        <w:pStyle w:val="a8"/>
        <w:widowControl w:val="0"/>
        <w:spacing w:before="0" w:beforeAutospacing="0" w:after="0" w:afterAutospacing="0" w:line="360" w:lineRule="auto"/>
        <w:ind w:firstLine="709"/>
        <w:jc w:val="both"/>
        <w:rPr>
          <w:color w:val="000000"/>
          <w:sz w:val="28"/>
          <w:szCs w:val="28"/>
        </w:rPr>
      </w:pPr>
      <w:r>
        <w:rPr>
          <w:color w:val="000000"/>
          <w:sz w:val="28"/>
          <w:szCs w:val="28"/>
        </w:rPr>
        <w:t>Выделяют три основных вида безработицы:</w:t>
      </w:r>
    </w:p>
    <w:p w:rsidR="00BF15BC" w:rsidRDefault="00AB4539" w:rsidP="005E0920">
      <w:pPr>
        <w:pStyle w:val="a8"/>
        <w:widowControl w:val="0"/>
        <w:numPr>
          <w:ilvl w:val="0"/>
          <w:numId w:val="11"/>
        </w:numPr>
        <w:tabs>
          <w:tab w:val="left" w:pos="1134"/>
        </w:tabs>
        <w:spacing w:before="0" w:beforeAutospacing="0" w:after="0" w:afterAutospacing="0" w:line="360" w:lineRule="auto"/>
        <w:ind w:left="0" w:firstLine="709"/>
        <w:jc w:val="both"/>
        <w:rPr>
          <w:color w:val="000000"/>
          <w:sz w:val="28"/>
          <w:szCs w:val="28"/>
        </w:rPr>
      </w:pPr>
      <w:r>
        <w:rPr>
          <w:color w:val="000000"/>
          <w:sz w:val="28"/>
          <w:szCs w:val="28"/>
        </w:rPr>
        <w:t>фрикционная;</w:t>
      </w:r>
    </w:p>
    <w:p w:rsidR="00BF15BC" w:rsidRDefault="00AB4539" w:rsidP="005E0920">
      <w:pPr>
        <w:pStyle w:val="a8"/>
        <w:widowControl w:val="0"/>
        <w:numPr>
          <w:ilvl w:val="0"/>
          <w:numId w:val="11"/>
        </w:numPr>
        <w:tabs>
          <w:tab w:val="left" w:pos="1134"/>
        </w:tabs>
        <w:spacing w:before="0" w:beforeAutospacing="0" w:after="0" w:afterAutospacing="0" w:line="360" w:lineRule="auto"/>
        <w:ind w:left="0" w:firstLine="709"/>
        <w:jc w:val="both"/>
        <w:rPr>
          <w:color w:val="000000"/>
          <w:sz w:val="28"/>
          <w:szCs w:val="28"/>
        </w:rPr>
      </w:pPr>
      <w:r>
        <w:rPr>
          <w:color w:val="000000"/>
          <w:sz w:val="28"/>
          <w:szCs w:val="28"/>
        </w:rPr>
        <w:t>структурная;</w:t>
      </w:r>
    </w:p>
    <w:p w:rsidR="00BF15BC" w:rsidRDefault="00AB4539" w:rsidP="005E0920">
      <w:pPr>
        <w:pStyle w:val="a8"/>
        <w:widowControl w:val="0"/>
        <w:numPr>
          <w:ilvl w:val="0"/>
          <w:numId w:val="11"/>
        </w:numPr>
        <w:tabs>
          <w:tab w:val="left" w:pos="1134"/>
        </w:tabs>
        <w:spacing w:before="0" w:beforeAutospacing="0" w:after="0" w:afterAutospacing="0" w:line="360" w:lineRule="auto"/>
        <w:ind w:left="0" w:firstLine="709"/>
        <w:jc w:val="both"/>
        <w:rPr>
          <w:color w:val="000000"/>
          <w:sz w:val="28"/>
          <w:szCs w:val="28"/>
        </w:rPr>
      </w:pPr>
      <w:r>
        <w:rPr>
          <w:color w:val="000000"/>
          <w:sz w:val="28"/>
          <w:szCs w:val="28"/>
        </w:rPr>
        <w:t>циклическая.</w:t>
      </w:r>
    </w:p>
    <w:p w:rsidR="00BF15BC" w:rsidRDefault="00AB4539">
      <w:pPr>
        <w:pStyle w:val="a8"/>
        <w:widowControl w:val="0"/>
        <w:spacing w:before="0" w:beforeAutospacing="0" w:after="0" w:afterAutospacing="0" w:line="360" w:lineRule="auto"/>
        <w:ind w:firstLine="709"/>
        <w:jc w:val="both"/>
        <w:rPr>
          <w:color w:val="000000"/>
          <w:sz w:val="28"/>
          <w:szCs w:val="28"/>
        </w:rPr>
      </w:pPr>
      <w:r>
        <w:rPr>
          <w:rStyle w:val="a4"/>
          <w:b w:val="0"/>
          <w:color w:val="000000"/>
          <w:sz w:val="28"/>
          <w:szCs w:val="28"/>
        </w:rPr>
        <w:t xml:space="preserve">Фрикционная – этот вид </w:t>
      </w:r>
      <w:r>
        <w:rPr>
          <w:color w:val="000000"/>
          <w:sz w:val="28"/>
          <w:szCs w:val="28"/>
        </w:rPr>
        <w:t>безработицы связан с поиском и ожиданием работы. Это работники, которые уволились по собственному желанию для перехода работу с более высокой заработной платой, молодые люди, которые впервые ищут работу.</w:t>
      </w:r>
    </w:p>
    <w:p w:rsidR="00BF15BC" w:rsidRDefault="00AB4539">
      <w:pPr>
        <w:pStyle w:val="a8"/>
        <w:widowControl w:val="0"/>
        <w:spacing w:before="0" w:beforeAutospacing="0" w:after="0" w:afterAutospacing="0" w:line="360" w:lineRule="auto"/>
        <w:ind w:firstLine="709"/>
        <w:jc w:val="both"/>
        <w:rPr>
          <w:color w:val="000000"/>
          <w:sz w:val="28"/>
          <w:szCs w:val="28"/>
        </w:rPr>
      </w:pPr>
      <w:r>
        <w:rPr>
          <w:rStyle w:val="a4"/>
          <w:b w:val="0"/>
          <w:color w:val="000000"/>
          <w:sz w:val="28"/>
          <w:szCs w:val="28"/>
        </w:rPr>
        <w:t xml:space="preserve">Структурная – этот вид </w:t>
      </w:r>
      <w:r>
        <w:rPr>
          <w:color w:val="000000"/>
          <w:sz w:val="28"/>
          <w:szCs w:val="28"/>
        </w:rPr>
        <w:t xml:space="preserve">безработицы является следствием, каких-либо изменений в структуре трудовых ресурсов. Данные структурные изменения могут быть вызваны колебаниями в потребительском спросе и улучшением технологий. А они в свою очередь оказывают влияние на спрос на отдельные виды товаров и заставляют производителей значительно уменьшать производство, спрос на которые уменьшается, и создают новые виды продукции, спрос на которые увеличивается. В результате этого спрос на одни виды профессий снижается, а на другие </w:t>
      </w:r>
      <w:r>
        <w:rPr>
          <w:sz w:val="28"/>
          <w:szCs w:val="28"/>
        </w:rPr>
        <w:t xml:space="preserve">– </w:t>
      </w:r>
      <w:r>
        <w:rPr>
          <w:color w:val="000000"/>
          <w:sz w:val="28"/>
          <w:szCs w:val="28"/>
        </w:rPr>
        <w:t xml:space="preserve">растет. Необходимо некоторое количество времени для того, чтобы работники смогли найти рабочие места, которые соответствуют их профессиям. Из-за того, что рабочая сила реагирует медленно на данные колебания в структуре рабочих мест возникает структурная безработица </w:t>
      </w:r>
      <w:r>
        <w:rPr>
          <w:sz w:val="28"/>
          <w:szCs w:val="28"/>
        </w:rPr>
        <w:t>[10</w:t>
      </w:r>
      <w:r w:rsidR="008D00C3">
        <w:rPr>
          <w:sz w:val="28"/>
          <w:szCs w:val="28"/>
        </w:rPr>
        <w:t>, с. 20</w:t>
      </w:r>
      <w:r>
        <w:rPr>
          <w:sz w:val="28"/>
          <w:szCs w:val="28"/>
        </w:rPr>
        <w:t>].</w:t>
      </w:r>
    </w:p>
    <w:p w:rsidR="00BF15BC" w:rsidRDefault="00AB4539">
      <w:pPr>
        <w:pStyle w:val="a8"/>
        <w:widowControl w:val="0"/>
        <w:spacing w:before="0" w:beforeAutospacing="0" w:after="0" w:afterAutospacing="0" w:line="360" w:lineRule="auto"/>
        <w:ind w:firstLine="709"/>
        <w:jc w:val="both"/>
        <w:rPr>
          <w:color w:val="000000"/>
          <w:sz w:val="28"/>
          <w:szCs w:val="28"/>
        </w:rPr>
      </w:pPr>
      <w:r>
        <w:rPr>
          <w:rStyle w:val="a4"/>
          <w:b w:val="0"/>
          <w:color w:val="000000"/>
          <w:sz w:val="28"/>
          <w:szCs w:val="28"/>
        </w:rPr>
        <w:t xml:space="preserve">Циклическая безработица </w:t>
      </w:r>
      <w:r>
        <w:rPr>
          <w:sz w:val="28"/>
          <w:szCs w:val="28"/>
        </w:rPr>
        <w:t xml:space="preserve">– </w:t>
      </w:r>
      <w:r>
        <w:rPr>
          <w:rStyle w:val="a4"/>
          <w:b w:val="0"/>
          <w:color w:val="000000"/>
          <w:sz w:val="28"/>
          <w:szCs w:val="28"/>
        </w:rPr>
        <w:t xml:space="preserve">этот вид безработицы </w:t>
      </w:r>
      <w:r>
        <w:rPr>
          <w:sz w:val="28"/>
          <w:szCs w:val="28"/>
        </w:rPr>
        <w:t>возникает</w:t>
      </w:r>
      <w:r>
        <w:rPr>
          <w:color w:val="000000"/>
          <w:sz w:val="28"/>
          <w:szCs w:val="28"/>
        </w:rPr>
        <w:t xml:space="preserve"> в период снижения производства и взаимосвязана с недостатком совокупного спроса. Она является разницей между уровнем безработицы в рассматриваемый период времени и естественным уровнем безработицы.</w:t>
      </w:r>
    </w:p>
    <w:p w:rsidR="00BF15BC" w:rsidRDefault="00AB4539">
      <w:pPr>
        <w:pStyle w:val="a8"/>
        <w:widowControl w:val="0"/>
        <w:spacing w:before="0" w:beforeAutospacing="0" w:after="0" w:afterAutospacing="0" w:line="360" w:lineRule="auto"/>
        <w:ind w:firstLine="709"/>
        <w:jc w:val="both"/>
        <w:rPr>
          <w:color w:val="000000"/>
          <w:sz w:val="28"/>
          <w:szCs w:val="28"/>
        </w:rPr>
      </w:pPr>
      <w:r>
        <w:rPr>
          <w:color w:val="000000"/>
          <w:sz w:val="28"/>
          <w:szCs w:val="28"/>
        </w:rPr>
        <w:t xml:space="preserve">Состояние экономики при естественном уровне безработицы называется </w:t>
      </w:r>
      <w:r>
        <w:rPr>
          <w:rStyle w:val="a4"/>
          <w:b w:val="0"/>
          <w:color w:val="000000"/>
          <w:sz w:val="28"/>
          <w:szCs w:val="28"/>
        </w:rPr>
        <w:t xml:space="preserve">полной занятостью </w:t>
      </w:r>
      <w:r>
        <w:rPr>
          <w:color w:val="000000"/>
          <w:sz w:val="28"/>
          <w:szCs w:val="28"/>
        </w:rPr>
        <w:t>трудовых ресурсов. Она представляет собой, то, что количество людей, которые ищут работу равно числу свободных рабочих мест. При естественном уровне безработицы экономика стабильна, то есть, это значит, что существует равновесие между совокупным спросом и совокупным предложением, но при этом уровень рыночных цен остается постоянным.</w:t>
      </w:r>
    </w:p>
    <w:p w:rsidR="00BF15BC" w:rsidRDefault="00AB4539">
      <w:pPr>
        <w:pStyle w:val="a8"/>
        <w:widowControl w:val="0"/>
        <w:spacing w:before="0" w:beforeAutospacing="0" w:after="0" w:afterAutospacing="0" w:line="360" w:lineRule="auto"/>
        <w:ind w:firstLine="709"/>
        <w:jc w:val="both"/>
        <w:rPr>
          <w:color w:val="000000"/>
          <w:sz w:val="28"/>
          <w:szCs w:val="28"/>
        </w:rPr>
      </w:pPr>
      <w:r>
        <w:rPr>
          <w:color w:val="000000"/>
          <w:sz w:val="28"/>
          <w:szCs w:val="28"/>
        </w:rPr>
        <w:t>Объем национального продукта, который произведен при естественном уровне безработицы называется потенциальным</w:t>
      </w:r>
      <w:r>
        <w:rPr>
          <w:rStyle w:val="a4"/>
          <w:b w:val="0"/>
          <w:color w:val="000000"/>
          <w:sz w:val="28"/>
          <w:szCs w:val="28"/>
        </w:rPr>
        <w:t xml:space="preserve"> уровнем ВНП.</w:t>
      </w:r>
    </w:p>
    <w:p w:rsidR="00BF15BC" w:rsidRDefault="00AB4539">
      <w:pPr>
        <w:pStyle w:val="a8"/>
        <w:widowControl w:val="0"/>
        <w:spacing w:before="0" w:beforeAutospacing="0" w:after="0" w:afterAutospacing="0" w:line="360" w:lineRule="auto"/>
        <w:ind w:firstLine="709"/>
        <w:jc w:val="both"/>
        <w:rPr>
          <w:color w:val="000000"/>
          <w:sz w:val="28"/>
          <w:szCs w:val="28"/>
        </w:rPr>
      </w:pPr>
      <w:r>
        <w:rPr>
          <w:color w:val="000000"/>
          <w:sz w:val="28"/>
          <w:szCs w:val="28"/>
        </w:rPr>
        <w:t>Значительные экономические и политические издержки влечет за собой циклическая безработица. Одним из основных экономических ущербов является не выпущенная продукция, то есть потеря объема производства.</w:t>
      </w:r>
    </w:p>
    <w:p w:rsidR="00BF15BC" w:rsidRDefault="00AB4539">
      <w:pPr>
        <w:pStyle w:val="a8"/>
        <w:widowControl w:val="0"/>
        <w:spacing w:before="0" w:beforeAutospacing="0" w:after="0" w:afterAutospacing="0" w:line="360" w:lineRule="auto"/>
        <w:ind w:firstLine="709"/>
        <w:jc w:val="both"/>
        <w:rPr>
          <w:color w:val="000000"/>
          <w:sz w:val="28"/>
          <w:szCs w:val="28"/>
        </w:rPr>
      </w:pPr>
      <w:r>
        <w:rPr>
          <w:color w:val="000000"/>
          <w:sz w:val="28"/>
          <w:szCs w:val="28"/>
        </w:rPr>
        <w:t xml:space="preserve">К социальным </w:t>
      </w:r>
      <w:r>
        <w:rPr>
          <w:sz w:val="28"/>
          <w:szCs w:val="28"/>
        </w:rPr>
        <w:t>издержкам безработицы</w:t>
      </w:r>
      <w:r>
        <w:rPr>
          <w:color w:val="000000"/>
          <w:sz w:val="28"/>
          <w:szCs w:val="28"/>
        </w:rPr>
        <w:t xml:space="preserve"> относятся снижение квалификации, моральных устоев, распад семьи. Возникает определенная взаимосвязь между высоким уровнем безработицы и количеством самоубийств, болезней, связанных с психическим расстройством </w:t>
      </w:r>
      <w:r>
        <w:rPr>
          <w:sz w:val="28"/>
          <w:szCs w:val="28"/>
        </w:rPr>
        <w:t>[9</w:t>
      </w:r>
      <w:r w:rsidR="008D00C3">
        <w:rPr>
          <w:sz w:val="28"/>
          <w:szCs w:val="28"/>
        </w:rPr>
        <w:t>, с. 70</w:t>
      </w:r>
      <w:r>
        <w:rPr>
          <w:sz w:val="28"/>
          <w:szCs w:val="28"/>
        </w:rPr>
        <w:t>].</w:t>
      </w:r>
    </w:p>
    <w:p w:rsidR="00BF15BC" w:rsidRDefault="00AB4539">
      <w:pPr>
        <w:pStyle w:val="a8"/>
        <w:widowControl w:val="0"/>
        <w:spacing w:before="0" w:beforeAutospacing="0" w:after="0" w:afterAutospacing="0" w:line="360" w:lineRule="auto"/>
        <w:ind w:firstLine="709"/>
        <w:jc w:val="both"/>
        <w:rPr>
          <w:color w:val="000000"/>
          <w:sz w:val="28"/>
          <w:szCs w:val="28"/>
        </w:rPr>
      </w:pPr>
      <w:r>
        <w:rPr>
          <w:color w:val="000000"/>
          <w:sz w:val="28"/>
          <w:szCs w:val="28"/>
        </w:rPr>
        <w:t>К политическим последствиям безработицы относят изменения в экономическом и политическом типе мышления. Из</w:t>
      </w:r>
      <w:r>
        <w:rPr>
          <w:sz w:val="28"/>
          <w:szCs w:val="28"/>
        </w:rPr>
        <w:t xml:space="preserve"> – </w:t>
      </w:r>
      <w:r>
        <w:rPr>
          <w:color w:val="000000"/>
          <w:sz w:val="28"/>
          <w:szCs w:val="28"/>
        </w:rPr>
        <w:t>за длительный период безработицы к власти приходят диктаторские, фашистские недемократические режимы.</w:t>
      </w:r>
    </w:p>
    <w:p w:rsidR="00BF15BC" w:rsidRDefault="00AB4539">
      <w:pPr>
        <w:pStyle w:val="a8"/>
        <w:widowControl w:val="0"/>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Эти последствия безработицы связанны с экономическими и социальными издержками. При этом нужно иметь ввиду плюсы и минусы безработицы, которые представлены в таблице.</w:t>
      </w:r>
    </w:p>
    <w:p w:rsidR="00BF15BC" w:rsidRDefault="00AB4539">
      <w:pPr>
        <w:widowControl w:val="0"/>
        <w:spacing w:line="360" w:lineRule="auto"/>
        <w:ind w:firstLine="709"/>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Таблица 1.1</w:t>
      </w:r>
    </w:p>
    <w:p w:rsidR="00BF15BC" w:rsidRDefault="00AB4539">
      <w:pPr>
        <w:widowControl w:val="0"/>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Последствия безработицы </w:t>
      </w:r>
      <w:r>
        <w:rPr>
          <w:rFonts w:ascii="Times New Roman" w:hAnsi="Times New Roman" w:cs="Times New Roman"/>
          <w:sz w:val="28"/>
          <w:szCs w:val="28"/>
        </w:rPr>
        <w:t xml:space="preserve">[12, c. </w:t>
      </w:r>
      <w:r>
        <w:rPr>
          <w:rFonts w:ascii="Times New Roman" w:hAnsi="Times New Roman" w:cs="Times New Roman"/>
          <w:sz w:val="28"/>
          <w:szCs w:val="28"/>
          <w:lang w:val="en-US"/>
        </w:rPr>
        <w:t>19].</w:t>
      </w:r>
    </w:p>
    <w:tbl>
      <w:tblPr>
        <w:tblStyle w:val="a9"/>
        <w:tblW w:w="0" w:type="auto"/>
        <w:tblLook w:val="04A0" w:firstRow="1" w:lastRow="0" w:firstColumn="1" w:lastColumn="0" w:noHBand="0" w:noVBand="1"/>
      </w:tblPr>
      <w:tblGrid>
        <w:gridCol w:w="3109"/>
        <w:gridCol w:w="3118"/>
        <w:gridCol w:w="3117"/>
      </w:tblGrid>
      <w:tr w:rsidR="00BF15BC">
        <w:trPr>
          <w:trHeight w:val="277"/>
        </w:trPr>
        <w:tc>
          <w:tcPr>
            <w:tcW w:w="3109" w:type="dxa"/>
          </w:tcPr>
          <w:p w:rsidR="00BF15BC" w:rsidRDefault="00AB4539">
            <w:pPr>
              <w:pStyle w:val="a8"/>
              <w:widowControl w:val="0"/>
              <w:spacing w:before="0" w:beforeAutospacing="0" w:after="0" w:afterAutospacing="0"/>
              <w:jc w:val="center"/>
              <w:rPr>
                <w:color w:val="000000"/>
                <w:sz w:val="22"/>
                <w:szCs w:val="22"/>
              </w:rPr>
            </w:pPr>
            <w:r>
              <w:rPr>
                <w:color w:val="000000"/>
                <w:sz w:val="22"/>
                <w:szCs w:val="22"/>
                <w:shd w:val="clear" w:color="auto" w:fill="FFFFFF"/>
              </w:rPr>
              <w:t>Последствия безработицы</w:t>
            </w:r>
          </w:p>
        </w:tc>
        <w:tc>
          <w:tcPr>
            <w:tcW w:w="3118" w:type="dxa"/>
          </w:tcPr>
          <w:p w:rsidR="00BF15BC" w:rsidRDefault="00AB4539">
            <w:pPr>
              <w:pStyle w:val="a8"/>
              <w:widowControl w:val="0"/>
              <w:spacing w:before="0" w:beforeAutospacing="0" w:after="0" w:afterAutospacing="0"/>
              <w:jc w:val="center"/>
              <w:rPr>
                <w:color w:val="000000"/>
                <w:sz w:val="22"/>
                <w:szCs w:val="22"/>
              </w:rPr>
            </w:pPr>
            <w:r>
              <w:rPr>
                <w:color w:val="000000"/>
                <w:sz w:val="22"/>
                <w:szCs w:val="22"/>
                <w:shd w:val="clear" w:color="auto" w:fill="FFFFFF"/>
              </w:rPr>
              <w:t>Отрицательные</w:t>
            </w:r>
          </w:p>
        </w:tc>
        <w:tc>
          <w:tcPr>
            <w:tcW w:w="3117" w:type="dxa"/>
          </w:tcPr>
          <w:p w:rsidR="00BF15BC" w:rsidRDefault="00AB4539">
            <w:pPr>
              <w:pStyle w:val="a8"/>
              <w:widowControl w:val="0"/>
              <w:spacing w:before="0" w:beforeAutospacing="0" w:after="0" w:afterAutospacing="0"/>
              <w:jc w:val="center"/>
              <w:rPr>
                <w:color w:val="000000"/>
                <w:sz w:val="22"/>
                <w:szCs w:val="22"/>
              </w:rPr>
            </w:pPr>
            <w:r>
              <w:rPr>
                <w:color w:val="000000"/>
                <w:sz w:val="22"/>
                <w:szCs w:val="22"/>
                <w:shd w:val="clear" w:color="auto" w:fill="FFFFFF"/>
              </w:rPr>
              <w:t>Положительные</w:t>
            </w:r>
          </w:p>
        </w:tc>
      </w:tr>
      <w:tr w:rsidR="00BF15BC">
        <w:trPr>
          <w:trHeight w:val="1340"/>
        </w:trPr>
        <w:tc>
          <w:tcPr>
            <w:tcW w:w="3109"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Индивидуальные для отдельных людей</w:t>
            </w:r>
          </w:p>
        </w:tc>
        <w:tc>
          <w:tcPr>
            <w:tcW w:w="3118" w:type="dxa"/>
          </w:tcPr>
          <w:p w:rsidR="00BF15BC" w:rsidRDefault="00AB4539">
            <w:pPr>
              <w:widowControl w:val="0"/>
              <w:jc w:val="both"/>
              <w:rPr>
                <w:rFonts w:ascii="Times New Roman" w:hAnsi="Times New Roman" w:cs="Times New Roman"/>
                <w:kern w:val="0"/>
              </w:rPr>
            </w:pPr>
            <w:r>
              <w:rPr>
                <w:rFonts w:ascii="Times New Roman" w:hAnsi="Times New Roman" w:cs="Times New Roman"/>
                <w:kern w:val="0"/>
                <w:shd w:val="clear" w:color="auto" w:fill="FFFFFF"/>
              </w:rPr>
              <w:t>Утрата дохода, потеря квалификации. Возникновение психологических стрессов, вероятность асоциального поведения</w:t>
            </w:r>
            <w:r>
              <w:rPr>
                <w:rFonts w:ascii="Times New Roman" w:hAnsi="Times New Roman" w:cs="Times New Roman"/>
                <w:kern w:val="0"/>
              </w:rPr>
              <w:br/>
            </w:r>
          </w:p>
        </w:tc>
        <w:tc>
          <w:tcPr>
            <w:tcW w:w="3117"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rPr>
              <w:t>отсутствуют</w:t>
            </w:r>
          </w:p>
        </w:tc>
      </w:tr>
      <w:tr w:rsidR="00BF15BC">
        <w:trPr>
          <w:trHeight w:val="975"/>
        </w:trPr>
        <w:tc>
          <w:tcPr>
            <w:tcW w:w="3109" w:type="dxa"/>
            <w:vMerge w:val="restart"/>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Для общества в целом</w:t>
            </w:r>
            <w:r>
              <w:rPr>
                <w:color w:val="000000"/>
                <w:sz w:val="22"/>
                <w:szCs w:val="22"/>
              </w:rPr>
              <w:br/>
            </w:r>
          </w:p>
        </w:tc>
        <w:tc>
          <w:tcPr>
            <w:tcW w:w="3118"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Рост социальной напряженности, социальных патологий, рост уровня заболеваемости, смертности, рост уровня преступности</w:t>
            </w:r>
          </w:p>
        </w:tc>
        <w:tc>
          <w:tcPr>
            <w:tcW w:w="3117" w:type="dxa"/>
            <w:vMerge w:val="restart"/>
          </w:tcPr>
          <w:p w:rsidR="00BF15BC" w:rsidRDefault="00AB4539">
            <w:pPr>
              <w:pStyle w:val="a8"/>
              <w:widowControl w:val="0"/>
              <w:spacing w:before="0" w:beforeAutospacing="0" w:after="0" w:afterAutospacing="0"/>
              <w:jc w:val="both"/>
              <w:rPr>
                <w:color w:val="000000"/>
                <w:sz w:val="22"/>
                <w:szCs w:val="22"/>
              </w:rPr>
            </w:pPr>
            <w:r>
              <w:rPr>
                <w:color w:val="000000"/>
                <w:sz w:val="22"/>
                <w:szCs w:val="22"/>
              </w:rPr>
              <w:t>отсутствуют</w:t>
            </w:r>
          </w:p>
        </w:tc>
      </w:tr>
      <w:tr w:rsidR="00BF15BC">
        <w:trPr>
          <w:trHeight w:val="917"/>
        </w:trPr>
        <w:tc>
          <w:tcPr>
            <w:tcW w:w="3109" w:type="dxa"/>
            <w:vMerge/>
          </w:tcPr>
          <w:p w:rsidR="00BF15BC" w:rsidRDefault="00BF15BC">
            <w:pPr>
              <w:pStyle w:val="a8"/>
              <w:widowControl w:val="0"/>
              <w:spacing w:before="0" w:beforeAutospacing="0" w:after="0" w:afterAutospacing="0"/>
              <w:jc w:val="both"/>
              <w:rPr>
                <w:color w:val="000000"/>
                <w:sz w:val="22"/>
                <w:szCs w:val="22"/>
                <w:shd w:val="clear" w:color="auto" w:fill="FFFFFF"/>
              </w:rPr>
            </w:pPr>
          </w:p>
        </w:tc>
        <w:tc>
          <w:tcPr>
            <w:tcW w:w="3118" w:type="dxa"/>
          </w:tcPr>
          <w:p w:rsidR="00BF15BC" w:rsidRDefault="00AB4539">
            <w:pPr>
              <w:pStyle w:val="a8"/>
              <w:widowControl w:val="0"/>
              <w:spacing w:before="0" w:beforeAutospacing="0" w:after="0" w:afterAutospacing="0"/>
              <w:jc w:val="both"/>
              <w:rPr>
                <w:color w:val="000000"/>
                <w:sz w:val="22"/>
                <w:szCs w:val="22"/>
                <w:shd w:val="clear" w:color="auto" w:fill="FFFFFF"/>
              </w:rPr>
            </w:pPr>
            <w:r>
              <w:rPr>
                <w:color w:val="000000"/>
                <w:sz w:val="22"/>
                <w:szCs w:val="22"/>
                <w:shd w:val="clear" w:color="auto" w:fill="FFFFFF"/>
              </w:rPr>
              <w:t>Потери в сфере образования, культуры, рост издержек на профессиональную подготовку и переквалификацию</w:t>
            </w:r>
          </w:p>
        </w:tc>
        <w:tc>
          <w:tcPr>
            <w:tcW w:w="3117" w:type="dxa"/>
            <w:vMerge/>
          </w:tcPr>
          <w:p w:rsidR="00BF15BC" w:rsidRDefault="00BF15BC">
            <w:pPr>
              <w:pStyle w:val="a8"/>
              <w:widowControl w:val="0"/>
              <w:spacing w:before="0" w:beforeAutospacing="0" w:after="0" w:afterAutospacing="0"/>
              <w:jc w:val="both"/>
              <w:rPr>
                <w:color w:val="000000"/>
                <w:sz w:val="22"/>
                <w:szCs w:val="22"/>
              </w:rPr>
            </w:pPr>
          </w:p>
        </w:tc>
      </w:tr>
      <w:tr w:rsidR="00BF15BC">
        <w:trPr>
          <w:trHeight w:val="551"/>
        </w:trPr>
        <w:tc>
          <w:tcPr>
            <w:tcW w:w="3109" w:type="dxa"/>
            <w:vMerge w:val="restart"/>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Социальные последствия безработицы</w:t>
            </w:r>
            <w:r>
              <w:rPr>
                <w:color w:val="000000"/>
                <w:sz w:val="22"/>
                <w:szCs w:val="22"/>
              </w:rPr>
              <w:br/>
            </w:r>
          </w:p>
        </w:tc>
        <w:tc>
          <w:tcPr>
            <w:tcW w:w="3118"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rPr>
              <w:t>Усиление социальной напряженности</w:t>
            </w:r>
          </w:p>
        </w:tc>
        <w:tc>
          <w:tcPr>
            <w:tcW w:w="3117"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увеличение личного свободного времени</w:t>
            </w:r>
          </w:p>
        </w:tc>
      </w:tr>
      <w:tr w:rsidR="00BF15BC">
        <w:trPr>
          <w:trHeight w:val="557"/>
        </w:trPr>
        <w:tc>
          <w:tcPr>
            <w:tcW w:w="3109" w:type="dxa"/>
            <w:vMerge/>
          </w:tcPr>
          <w:p w:rsidR="00BF15BC" w:rsidRDefault="00BF15BC">
            <w:pPr>
              <w:pStyle w:val="a8"/>
              <w:widowControl w:val="0"/>
              <w:spacing w:before="0" w:beforeAutospacing="0" w:after="0" w:afterAutospacing="0"/>
              <w:jc w:val="both"/>
              <w:rPr>
                <w:color w:val="000000"/>
                <w:sz w:val="22"/>
                <w:szCs w:val="22"/>
                <w:shd w:val="clear" w:color="auto" w:fill="FFFFFF"/>
              </w:rPr>
            </w:pPr>
          </w:p>
        </w:tc>
        <w:tc>
          <w:tcPr>
            <w:tcW w:w="3118"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rPr>
              <w:t>Рост количества физических и душевных заболеваний</w:t>
            </w:r>
          </w:p>
        </w:tc>
        <w:tc>
          <w:tcPr>
            <w:tcW w:w="3117"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возрастание свободы выбора места работы</w:t>
            </w:r>
            <w:r>
              <w:rPr>
                <w:color w:val="000000"/>
                <w:sz w:val="22"/>
                <w:szCs w:val="22"/>
              </w:rPr>
              <w:br/>
            </w:r>
          </w:p>
        </w:tc>
      </w:tr>
      <w:tr w:rsidR="00BF15BC">
        <w:trPr>
          <w:trHeight w:val="270"/>
        </w:trPr>
        <w:tc>
          <w:tcPr>
            <w:tcW w:w="3109" w:type="dxa"/>
            <w:vMerge/>
          </w:tcPr>
          <w:p w:rsidR="00BF15BC" w:rsidRDefault="00BF15BC">
            <w:pPr>
              <w:pStyle w:val="a8"/>
              <w:widowControl w:val="0"/>
              <w:spacing w:before="0" w:beforeAutospacing="0" w:after="0" w:afterAutospacing="0"/>
              <w:jc w:val="both"/>
              <w:rPr>
                <w:color w:val="000000"/>
                <w:sz w:val="22"/>
                <w:szCs w:val="22"/>
                <w:shd w:val="clear" w:color="auto" w:fill="FFFFFF"/>
              </w:rPr>
            </w:pPr>
          </w:p>
        </w:tc>
        <w:tc>
          <w:tcPr>
            <w:tcW w:w="3118"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rPr>
              <w:t>Увеличение социальной дифференциации</w:t>
            </w:r>
          </w:p>
        </w:tc>
        <w:tc>
          <w:tcPr>
            <w:tcW w:w="3117"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увеличение социальной значимости труда</w:t>
            </w:r>
          </w:p>
        </w:tc>
      </w:tr>
      <w:tr w:rsidR="00BF15BC">
        <w:trPr>
          <w:trHeight w:val="630"/>
        </w:trPr>
        <w:tc>
          <w:tcPr>
            <w:tcW w:w="3109" w:type="dxa"/>
            <w:vMerge/>
          </w:tcPr>
          <w:p w:rsidR="00BF15BC" w:rsidRDefault="00BF15BC">
            <w:pPr>
              <w:pStyle w:val="a8"/>
              <w:widowControl w:val="0"/>
              <w:spacing w:before="0" w:beforeAutospacing="0" w:after="0" w:afterAutospacing="0"/>
              <w:jc w:val="both"/>
              <w:rPr>
                <w:color w:val="000000"/>
                <w:sz w:val="22"/>
                <w:szCs w:val="22"/>
                <w:shd w:val="clear" w:color="auto" w:fill="FFFFFF"/>
              </w:rPr>
            </w:pPr>
          </w:p>
        </w:tc>
        <w:tc>
          <w:tcPr>
            <w:tcW w:w="3118"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обесценивание полученного образования</w:t>
            </w:r>
          </w:p>
        </w:tc>
        <w:tc>
          <w:tcPr>
            <w:tcW w:w="3117" w:type="dxa"/>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создание резерва рабочей силы для структурной перестройки экономики</w:t>
            </w:r>
          </w:p>
        </w:tc>
      </w:tr>
      <w:tr w:rsidR="00BF15BC">
        <w:trPr>
          <w:trHeight w:val="403"/>
        </w:trPr>
        <w:tc>
          <w:tcPr>
            <w:tcW w:w="3109" w:type="dxa"/>
            <w:vMerge/>
            <w:tcBorders>
              <w:bottom w:val="single" w:sz="4" w:space="0" w:color="auto"/>
            </w:tcBorders>
          </w:tcPr>
          <w:p w:rsidR="00BF15BC" w:rsidRDefault="00BF15BC">
            <w:pPr>
              <w:pStyle w:val="a8"/>
              <w:widowControl w:val="0"/>
              <w:spacing w:before="0" w:beforeAutospacing="0" w:after="0" w:afterAutospacing="0"/>
              <w:jc w:val="both"/>
              <w:rPr>
                <w:color w:val="000000"/>
                <w:sz w:val="22"/>
                <w:szCs w:val="22"/>
                <w:shd w:val="clear" w:color="auto" w:fill="FFFFFF"/>
              </w:rPr>
            </w:pPr>
          </w:p>
        </w:tc>
        <w:tc>
          <w:tcPr>
            <w:tcW w:w="3118" w:type="dxa"/>
            <w:tcBorders>
              <w:bottom w:val="single" w:sz="4" w:space="0" w:color="auto"/>
            </w:tcBorders>
          </w:tcPr>
          <w:p w:rsidR="00BF15BC" w:rsidRDefault="00AB4539">
            <w:pPr>
              <w:pStyle w:val="a8"/>
              <w:widowControl w:val="0"/>
              <w:spacing w:before="0" w:beforeAutospacing="0" w:after="0" w:afterAutospacing="0"/>
              <w:jc w:val="both"/>
              <w:rPr>
                <w:color w:val="000000"/>
                <w:sz w:val="22"/>
                <w:szCs w:val="22"/>
              </w:rPr>
            </w:pPr>
            <w:r>
              <w:rPr>
                <w:color w:val="000000"/>
                <w:sz w:val="22"/>
                <w:szCs w:val="22"/>
              </w:rPr>
              <w:t>Сокращение производства</w:t>
            </w:r>
          </w:p>
        </w:tc>
        <w:tc>
          <w:tcPr>
            <w:tcW w:w="3117" w:type="dxa"/>
            <w:tcBorders>
              <w:bottom w:val="single" w:sz="4" w:space="0" w:color="auto"/>
            </w:tcBorders>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конкуренция между работниками как стимул к развитию способностей к труду</w:t>
            </w:r>
          </w:p>
        </w:tc>
      </w:tr>
      <w:tr w:rsidR="00BF15BC">
        <w:trPr>
          <w:trHeight w:val="570"/>
        </w:trPr>
        <w:tc>
          <w:tcPr>
            <w:tcW w:w="3109" w:type="dxa"/>
            <w:vMerge w:val="restart"/>
            <w:tcBorders>
              <w:top w:val="single" w:sz="4" w:space="0" w:color="auto"/>
              <w:left w:val="single" w:sz="4" w:space="0" w:color="auto"/>
              <w:bottom w:val="single" w:sz="4" w:space="0" w:color="auto"/>
              <w:right w:val="single" w:sz="4" w:space="0" w:color="auto"/>
            </w:tcBorders>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Экономические последствия безработицы</w:t>
            </w:r>
            <w:r>
              <w:rPr>
                <w:color w:val="000000"/>
                <w:sz w:val="22"/>
                <w:szCs w:val="22"/>
              </w:rPr>
              <w:br/>
            </w:r>
            <w:r>
              <w:rPr>
                <w:color w:val="000000"/>
                <w:sz w:val="22"/>
                <w:szCs w:val="22"/>
              </w:rPr>
              <w:br/>
            </w:r>
          </w:p>
        </w:tc>
        <w:tc>
          <w:tcPr>
            <w:tcW w:w="3118" w:type="dxa"/>
            <w:tcBorders>
              <w:top w:val="single" w:sz="4" w:space="0" w:color="auto"/>
              <w:left w:val="single" w:sz="4" w:space="0" w:color="auto"/>
              <w:bottom w:val="single" w:sz="4" w:space="0" w:color="auto"/>
              <w:right w:val="single" w:sz="4" w:space="0" w:color="auto"/>
            </w:tcBorders>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утрата квалификации рабочей силы</w:t>
            </w:r>
          </w:p>
        </w:tc>
        <w:tc>
          <w:tcPr>
            <w:tcW w:w="3117" w:type="dxa"/>
            <w:tcBorders>
              <w:top w:val="single" w:sz="4" w:space="0" w:color="auto"/>
              <w:left w:val="single" w:sz="4" w:space="0" w:color="auto"/>
              <w:bottom w:val="single" w:sz="4" w:space="0" w:color="auto"/>
              <w:right w:val="single" w:sz="4" w:space="0" w:color="auto"/>
            </w:tcBorders>
          </w:tcPr>
          <w:p w:rsidR="00BF15BC" w:rsidRDefault="00AB4539">
            <w:pPr>
              <w:pStyle w:val="a8"/>
              <w:widowControl w:val="0"/>
              <w:spacing w:before="0" w:beforeAutospacing="0" w:after="0" w:afterAutospacing="0"/>
              <w:jc w:val="both"/>
              <w:rPr>
                <w:color w:val="000000"/>
                <w:sz w:val="22"/>
                <w:szCs w:val="22"/>
              </w:rPr>
            </w:pPr>
            <w:r>
              <w:rPr>
                <w:color w:val="000000"/>
                <w:sz w:val="22"/>
                <w:szCs w:val="22"/>
                <w:shd w:val="clear" w:color="auto" w:fill="FFFFFF"/>
              </w:rPr>
              <w:t>стимулирование роста интенсивности труда</w:t>
            </w:r>
          </w:p>
        </w:tc>
      </w:tr>
      <w:tr w:rsidR="00BF15BC">
        <w:trPr>
          <w:trHeight w:val="679"/>
        </w:trPr>
        <w:tc>
          <w:tcPr>
            <w:tcW w:w="3109" w:type="dxa"/>
            <w:vMerge/>
            <w:tcBorders>
              <w:top w:val="single" w:sz="4" w:space="0" w:color="auto"/>
              <w:left w:val="single" w:sz="4" w:space="0" w:color="auto"/>
              <w:bottom w:val="single" w:sz="4" w:space="0" w:color="auto"/>
              <w:right w:val="single" w:sz="4" w:space="0" w:color="auto"/>
            </w:tcBorders>
          </w:tcPr>
          <w:p w:rsidR="00BF15BC" w:rsidRDefault="00BF15BC">
            <w:pPr>
              <w:pStyle w:val="a8"/>
              <w:widowControl w:val="0"/>
              <w:spacing w:before="0" w:beforeAutospacing="0" w:after="0" w:afterAutospacing="0"/>
              <w:jc w:val="both"/>
              <w:rPr>
                <w:color w:val="000000"/>
                <w:sz w:val="22"/>
                <w:szCs w:val="22"/>
                <w:shd w:val="clear" w:color="auto" w:fill="FFFFFF"/>
              </w:rPr>
            </w:pPr>
          </w:p>
        </w:tc>
        <w:tc>
          <w:tcPr>
            <w:tcW w:w="3118" w:type="dxa"/>
            <w:tcBorders>
              <w:top w:val="single" w:sz="4" w:space="0" w:color="auto"/>
              <w:left w:val="single" w:sz="4" w:space="0" w:color="auto"/>
              <w:bottom w:val="single" w:sz="4" w:space="0" w:color="auto"/>
              <w:right w:val="single" w:sz="4" w:space="0" w:color="auto"/>
            </w:tcBorders>
          </w:tcPr>
          <w:p w:rsidR="00BF15BC" w:rsidRDefault="00AB4539">
            <w:pPr>
              <w:pStyle w:val="a8"/>
              <w:widowControl w:val="0"/>
              <w:spacing w:after="0"/>
              <w:jc w:val="both"/>
              <w:rPr>
                <w:color w:val="000000"/>
                <w:sz w:val="22"/>
                <w:szCs w:val="22"/>
              </w:rPr>
            </w:pPr>
            <w:r>
              <w:rPr>
                <w:color w:val="000000"/>
                <w:sz w:val="22"/>
                <w:szCs w:val="22"/>
                <w:shd w:val="clear" w:color="auto" w:fill="FFFFFF"/>
              </w:rPr>
              <w:t xml:space="preserve">недопроизводство национального дохода </w:t>
            </w:r>
          </w:p>
        </w:tc>
        <w:tc>
          <w:tcPr>
            <w:tcW w:w="3117" w:type="dxa"/>
            <w:tcBorders>
              <w:top w:val="single" w:sz="4" w:space="0" w:color="auto"/>
              <w:left w:val="single" w:sz="4" w:space="0" w:color="auto"/>
              <w:bottom w:val="single" w:sz="4" w:space="0" w:color="auto"/>
              <w:right w:val="single" w:sz="4" w:space="0" w:color="auto"/>
            </w:tcBorders>
          </w:tcPr>
          <w:p w:rsidR="00BF15BC" w:rsidRDefault="00AB4539">
            <w:pPr>
              <w:pStyle w:val="a8"/>
              <w:widowControl w:val="0"/>
              <w:spacing w:after="0"/>
              <w:jc w:val="both"/>
              <w:rPr>
                <w:color w:val="000000"/>
                <w:sz w:val="22"/>
                <w:szCs w:val="22"/>
              </w:rPr>
            </w:pPr>
            <w:r>
              <w:rPr>
                <w:color w:val="000000"/>
                <w:sz w:val="22"/>
                <w:szCs w:val="22"/>
                <w:shd w:val="clear" w:color="auto" w:fill="FFFFFF"/>
              </w:rPr>
              <w:t>реструктуризация отраслевой структуры народного хозяйства</w:t>
            </w:r>
          </w:p>
        </w:tc>
      </w:tr>
      <w:tr w:rsidR="00BF15BC">
        <w:trPr>
          <w:trHeight w:val="485"/>
        </w:trPr>
        <w:tc>
          <w:tcPr>
            <w:tcW w:w="3109" w:type="dxa"/>
            <w:vMerge/>
            <w:tcBorders>
              <w:top w:val="single" w:sz="4" w:space="0" w:color="auto"/>
              <w:left w:val="single" w:sz="4" w:space="0" w:color="auto"/>
              <w:bottom w:val="single" w:sz="4" w:space="0" w:color="auto"/>
              <w:right w:val="single" w:sz="4" w:space="0" w:color="auto"/>
            </w:tcBorders>
          </w:tcPr>
          <w:p w:rsidR="00BF15BC" w:rsidRDefault="00BF15BC">
            <w:pPr>
              <w:pStyle w:val="a8"/>
              <w:widowControl w:val="0"/>
              <w:spacing w:before="0" w:beforeAutospacing="0" w:after="0" w:afterAutospacing="0"/>
              <w:jc w:val="both"/>
              <w:rPr>
                <w:color w:val="000000"/>
                <w:sz w:val="22"/>
                <w:szCs w:val="22"/>
                <w:shd w:val="clear" w:color="auto" w:fill="FFFFFF"/>
              </w:rPr>
            </w:pPr>
          </w:p>
        </w:tc>
        <w:tc>
          <w:tcPr>
            <w:tcW w:w="3118" w:type="dxa"/>
            <w:tcBorders>
              <w:top w:val="single" w:sz="4" w:space="0" w:color="auto"/>
              <w:left w:val="single" w:sz="4" w:space="0" w:color="auto"/>
              <w:bottom w:val="single" w:sz="4" w:space="0" w:color="auto"/>
              <w:right w:val="single" w:sz="4" w:space="0" w:color="auto"/>
            </w:tcBorders>
          </w:tcPr>
          <w:p w:rsidR="00BF15BC" w:rsidRDefault="00AB4539">
            <w:pPr>
              <w:pStyle w:val="a8"/>
              <w:widowControl w:val="0"/>
              <w:spacing w:after="0"/>
              <w:jc w:val="both"/>
              <w:rPr>
                <w:color w:val="000000"/>
                <w:sz w:val="22"/>
                <w:szCs w:val="22"/>
                <w:shd w:val="clear" w:color="auto" w:fill="FFFFFF"/>
              </w:rPr>
            </w:pPr>
            <w:r>
              <w:rPr>
                <w:color w:val="000000"/>
                <w:sz w:val="22"/>
                <w:szCs w:val="22"/>
                <w:shd w:val="clear" w:color="auto" w:fill="FFFFFF"/>
              </w:rPr>
              <w:t>снижение налоговых поступлений</w:t>
            </w:r>
            <w:r>
              <w:rPr>
                <w:color w:val="000000"/>
                <w:sz w:val="22"/>
                <w:szCs w:val="22"/>
              </w:rPr>
              <w:br/>
            </w:r>
          </w:p>
        </w:tc>
        <w:tc>
          <w:tcPr>
            <w:tcW w:w="3117" w:type="dxa"/>
            <w:tcBorders>
              <w:top w:val="single" w:sz="4" w:space="0" w:color="auto"/>
              <w:left w:val="single" w:sz="4" w:space="0" w:color="auto"/>
              <w:bottom w:val="single" w:sz="4" w:space="0" w:color="auto"/>
              <w:right w:val="single" w:sz="4" w:space="0" w:color="auto"/>
            </w:tcBorders>
          </w:tcPr>
          <w:p w:rsidR="00BF15BC" w:rsidRDefault="00AB4539">
            <w:pPr>
              <w:pStyle w:val="a8"/>
              <w:widowControl w:val="0"/>
              <w:spacing w:after="0"/>
              <w:jc w:val="both"/>
              <w:rPr>
                <w:color w:val="000000"/>
                <w:sz w:val="22"/>
                <w:szCs w:val="22"/>
                <w:shd w:val="clear" w:color="auto" w:fill="FFFFFF"/>
              </w:rPr>
            </w:pPr>
            <w:r>
              <w:rPr>
                <w:color w:val="000000"/>
                <w:sz w:val="22"/>
                <w:szCs w:val="22"/>
                <w:shd w:val="clear" w:color="auto" w:fill="FFFFFF"/>
              </w:rPr>
              <w:t>изменение профессионально-квалификационной структуры рабочей силы</w:t>
            </w:r>
          </w:p>
        </w:tc>
      </w:tr>
    </w:tbl>
    <w:p w:rsidR="00BF15BC" w:rsidRDefault="00BF15BC">
      <w:pPr>
        <w:widowControl w:val="0"/>
        <w:spacing w:line="360" w:lineRule="auto"/>
        <w:ind w:firstLine="709"/>
        <w:jc w:val="both"/>
        <w:rPr>
          <w:rFonts w:ascii="Times New Roman" w:eastAsia="Times New Roman" w:hAnsi="Times New Roman" w:cs="Times New Roman"/>
          <w:bCs/>
          <w:color w:val="000000" w:themeColor="text1"/>
          <w:sz w:val="20"/>
          <w:szCs w:val="20"/>
        </w:rPr>
      </w:pPr>
    </w:p>
    <w:p w:rsidR="00BF15BC" w:rsidRDefault="00BF15BC">
      <w:pPr>
        <w:widowControl w:val="0"/>
        <w:spacing w:line="360" w:lineRule="auto"/>
        <w:ind w:firstLine="709"/>
        <w:jc w:val="both"/>
        <w:rPr>
          <w:rFonts w:ascii="Times New Roman" w:eastAsia="Times New Roman" w:hAnsi="Times New Roman" w:cs="Times New Roman"/>
          <w:bCs/>
          <w:sz w:val="28"/>
          <w:szCs w:val="28"/>
        </w:rPr>
      </w:pP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Таким образом, безработица влечет разнообразные последствия для страны. Не смотря, на позитивное влияние безработицы на экономически занятых граждан, в общем, ее влияние на экономику страны является негативным. Высокий уровень безработицы порождает конфликты в обществе, угрожает социальной и </w:t>
      </w:r>
      <w:r>
        <w:rPr>
          <w:rFonts w:ascii="Times New Roman" w:hAnsi="Times New Roman" w:cs="Times New Roman"/>
          <w:sz w:val="28"/>
          <w:szCs w:val="28"/>
        </w:rPr>
        <w:t>экономической стабильности, а также ведет к бедности и экономическому спаду в стране.</w:t>
      </w: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Pr>
        <w:pStyle w:val="1"/>
        <w:spacing w:before="120" w:after="120" w:line="360" w:lineRule="auto"/>
        <w:jc w:val="center"/>
        <w:rPr>
          <w:rFonts w:ascii="Times New Roman" w:hAnsi="Times New Roman" w:cs="Times New Roman"/>
          <w:b/>
          <w:color w:val="auto"/>
          <w:sz w:val="28"/>
          <w:szCs w:val="28"/>
        </w:rPr>
      </w:pPr>
    </w:p>
    <w:p w:rsidR="00BF15BC" w:rsidRDefault="00BF15BC"/>
    <w:p w:rsidR="00BF15BC" w:rsidRDefault="00BF15BC"/>
    <w:p w:rsidR="00BF15BC" w:rsidRDefault="00BF15BC"/>
    <w:p w:rsidR="00BF15BC" w:rsidRDefault="00BF15BC"/>
    <w:p w:rsidR="00BF15BC" w:rsidRDefault="00BF15BC"/>
    <w:p w:rsidR="00BF15BC" w:rsidRDefault="00AB4539" w:rsidP="002F3270">
      <w:pPr>
        <w:pStyle w:val="1"/>
        <w:spacing w:before="0" w:line="360" w:lineRule="auto"/>
        <w:ind w:firstLine="709"/>
        <w:jc w:val="center"/>
        <w:rPr>
          <w:rFonts w:ascii="Times New Roman" w:hAnsi="Times New Roman" w:cs="Times New Roman"/>
          <w:b/>
          <w:color w:val="000000" w:themeColor="text1"/>
          <w:sz w:val="28"/>
          <w:szCs w:val="28"/>
        </w:rPr>
      </w:pPr>
      <w:bookmarkStart w:id="5" w:name="_Toc137542346"/>
      <w:r>
        <w:rPr>
          <w:rFonts w:ascii="Times New Roman" w:hAnsi="Times New Roman" w:cs="Times New Roman"/>
          <w:b/>
          <w:color w:val="auto"/>
          <w:sz w:val="28"/>
          <w:szCs w:val="28"/>
        </w:rPr>
        <w:t xml:space="preserve">ГЛАВА </w:t>
      </w:r>
      <w:r>
        <w:rPr>
          <w:rFonts w:ascii="Times New Roman" w:hAnsi="Times New Roman" w:cs="Times New Roman"/>
          <w:b/>
          <w:color w:val="000000" w:themeColor="text1"/>
          <w:sz w:val="28"/>
          <w:szCs w:val="28"/>
        </w:rPr>
        <w:t>2. СРАВНЕНИЕ АНАЛИЗА БЕЗРАБОТИЦЫ РЕГИОНОВ СИБИРСКОГО ФЕДЕРАЛЬНОГО ОКРУГА С 2017 ПО 2022 ГОД</w:t>
      </w:r>
      <w:bookmarkEnd w:id="5"/>
    </w:p>
    <w:p w:rsidR="002F3270" w:rsidRPr="002F3270" w:rsidRDefault="002F3270" w:rsidP="002F3270"/>
    <w:p w:rsidR="00BF15BC" w:rsidRDefault="00AB4539" w:rsidP="002F3270">
      <w:pPr>
        <w:pStyle w:val="2"/>
        <w:spacing w:before="0" w:line="360" w:lineRule="auto"/>
        <w:ind w:firstLine="709"/>
        <w:jc w:val="center"/>
        <w:rPr>
          <w:rFonts w:ascii="Times New Roman" w:hAnsi="Times New Roman" w:cs="Times New Roman"/>
          <w:b/>
          <w:color w:val="000000" w:themeColor="text1"/>
          <w:sz w:val="28"/>
          <w:szCs w:val="28"/>
        </w:rPr>
      </w:pPr>
      <w:bookmarkStart w:id="6" w:name="_Toc137542347"/>
      <w:r>
        <w:rPr>
          <w:rFonts w:ascii="Times New Roman" w:hAnsi="Times New Roman" w:cs="Times New Roman"/>
          <w:b/>
          <w:color w:val="000000" w:themeColor="text1"/>
          <w:sz w:val="28"/>
          <w:szCs w:val="28"/>
        </w:rPr>
        <w:t>2.1</w:t>
      </w:r>
      <w:r w:rsidR="002F327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Государственное регулирование занятости и безработицы в РТ</w:t>
      </w:r>
      <w:bookmarkEnd w:id="6"/>
    </w:p>
    <w:p w:rsidR="00BF15BC" w:rsidRDefault="00AB4539" w:rsidP="002F3270">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Государственное регулирование занятости и безработицы в Республике Тыва (далее РТ) является одной из приоритетных задач властей региона. Данная проблема является актуальной и требует комплексных мер по ее решению.</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регулирования занятости и борьбы с безработицей в РТ, необходимо провести анализ состояния трудового рынка региона. Важно распознать области и секторы экономики, где есть недостаток в рабочей силе, а также выявить причины высокой безработицы.</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 может использовать различные инструменты для регулирования занятости и борьбы с безработицей, такие как:</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Проведение работы по развитию инфраструктуры региона. Это может включать в себя создание новых производственных объектов, развитие транспортной и коммуникационной инфраструктуры, строительство жилья.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Меры по стимулированию развития малого и среднего бизнеса в регионе. Это может включать в себя налоговые льготы, предоставление займов и грантов для малого и среднего бизнеса, а также развитие системы поддержки электронной коммерции [11</w:t>
      </w:r>
      <w:r w:rsidR="002F3270">
        <w:rPr>
          <w:rFonts w:ascii="Times New Roman" w:hAnsi="Times New Roman" w:cs="Times New Roman"/>
          <w:sz w:val="28"/>
          <w:szCs w:val="28"/>
        </w:rPr>
        <w:t>, с. 45</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Программы по переподготовке и обучению населения региона. Это может включать в себя организацию курсов и тренингов, обучение на рабочих местах и профессиональную переподготовку.</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Специальные программы по привлечению инвестиций в экономику региона. Это может включать в себя организацию международных инвестиционных форумов, предоставления льгот для инвесторов и другие меры.</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для успешного регулирования занятости и борьбы с безработицей в Республике Тыва, важно взаимодействие властей, бизнеса и общества. Создание благоприятных условий для развития экономики региона, создание новых рабочих мест и активная поддержка малого и среднего бизнеса имеет ключевое значение в борьбе с безработицей. И только совместная работа всех социальных групп может принести конструктивный результат в решении проблемы безработицы в Республике Тыва.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задач государственного регулирования занятости является обеспечение баланса между спросом и предложением на рабочую силу. Для этого, государство могут использовать инструменты экономической политики, такие как фискальные и монетарные меры, демографическую и иммиграционную политики. Кроме того, государство может оказывать поддержку трудоустройству населения с помощью государственных программ по организации обучения и переобучения, поддержки малого и среднего бизнеса, создания новых рабочих мест.</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важным механизмом регулирования занятости является социальная политика, направленная на создание условий для увеличения уровня занятости населения. Это может быть достигнуто через повышение уровня жизни, улучшение доступности к медицинскому обслуживанию и образованию, снижение уровня безработицы и бедности, а также укрепление социальной защиты населения.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важным аспектом государственной политики по регулированию занятости является содействие созданию благоприятной инвестиционной среды, привлечению иностранных инвестиций, содействию развитию инноваций и новых технологий. Это поможет стимулировать экономический рост, создание новых рабочих мест и снижение уровня безработицы [1</w:t>
      </w:r>
      <w:r w:rsidR="002F3270">
        <w:rPr>
          <w:rFonts w:ascii="Times New Roman" w:hAnsi="Times New Roman" w:cs="Times New Roman"/>
          <w:sz w:val="28"/>
          <w:szCs w:val="28"/>
        </w:rPr>
        <w:t>, с. 25</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Тыва, для того чтобы снизить уровень безработицы и увеличить занятость населения, власти региона проводят множество мероприятий. Так, например, в РТ действует Федеральная служба занятости, которая оказывает поддержку гражданам при поиске работы, аренде жилья, переезде на новое место жительства и т.д. Кроме того, власти региона активно работают над развитием региональной экономики, создавая условия для развития малого и среднего бизнеса, развивая инфраструктуру и туризм.</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поддержки малого и среднего бизнеса в РТ проводятся различные программы, направленные на содействие в получении кредитов, поддержке молодых предпринимателей, финансировании научно-технических проектов и создании инфраструктуры для развития бизнеса. Также проводятся курсы повышения квалификации и обучения для предпринимателей, которые помогают им улучшить навыки управления и повысить эффективность своего бизнеса.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РТ активно работают над развитием технического образования и повышением квалификации населения. Организовано множество курсов повышения квалификации и обучения новым профессиям, что позволяет населению региона получить новые знания и навыки, необходимые для работы в современных условиях.</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ситуация с занятостью и безработицей в Республике Тыва до сих пор остается проблемой. Большая часть населения региона живет в деревнях, где труднее найти работу, чем в городах. Кроме того, национальный состав населения региона также оказывает свое влияние на трудовой рынок.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важно также проводить работу с работодателями, чтобы они были готовы нанимать местных сельских жителей, предоставлять им возможность участия в процессе обучения и повышения квалификации, что поможет снизить уровень безработицы в деревнях и увеличить занятость населения [18</w:t>
      </w:r>
      <w:r w:rsidR="00EA3388">
        <w:rPr>
          <w:rFonts w:ascii="Times New Roman" w:hAnsi="Times New Roman" w:cs="Times New Roman"/>
          <w:sz w:val="28"/>
          <w:szCs w:val="28"/>
        </w:rPr>
        <w:t>, с. 102</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учитывать национальный аспект и поддерживать малые предприятия национальных меньшинств региона, что поможет создать условия для развития ремесла и других национальных промыслов, обеспечивая занятость населения.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государственное регулирование занятости и безработицы в Республике Тыва является одной из важнейших задач властей региона. Более широкий доступ к обучению, улучшение инфраструктуры и создание благоприятных условий для развития экономики будут способствовать снижению уровня безработицы и увеличению занятости населения.</w:t>
      </w:r>
    </w:p>
    <w:p w:rsidR="00EA3388" w:rsidRDefault="00EA3388">
      <w:pPr>
        <w:widowControl w:val="0"/>
        <w:spacing w:line="360" w:lineRule="auto"/>
        <w:ind w:firstLine="709"/>
        <w:jc w:val="both"/>
        <w:rPr>
          <w:rFonts w:ascii="Times New Roman" w:hAnsi="Times New Roman" w:cs="Times New Roman"/>
          <w:sz w:val="28"/>
          <w:szCs w:val="28"/>
        </w:rPr>
      </w:pPr>
    </w:p>
    <w:p w:rsidR="00BF15BC" w:rsidRDefault="00AB4539">
      <w:pPr>
        <w:pStyle w:val="110"/>
        <w:tabs>
          <w:tab w:val="left" w:pos="1192"/>
        </w:tabs>
        <w:spacing w:before="0" w:line="360" w:lineRule="auto"/>
        <w:jc w:val="center"/>
      </w:pPr>
      <w:bookmarkStart w:id="7" w:name="_Toc137542348"/>
      <w:r>
        <w:t>2.2</w:t>
      </w:r>
      <w:r w:rsidR="00EA3388">
        <w:t>.</w:t>
      </w:r>
      <w:r>
        <w:t xml:space="preserve"> Анализ уровня безработицы в Республике Тыва по группам</w:t>
      </w:r>
      <w:bookmarkEnd w:id="7"/>
    </w:p>
    <w:p w:rsidR="00BF15BC" w:rsidRPr="00AB4539" w:rsidRDefault="00AB4539">
      <w:pPr>
        <w:pStyle w:val="a6"/>
        <w:spacing w:line="360" w:lineRule="auto"/>
        <w:ind w:right="124" w:firstLine="709"/>
      </w:pPr>
      <w:r>
        <w:t>Следует вырабатывать меры готовности, предупреждения, профилактики рисков и угроз</w:t>
      </w:r>
      <w:r w:rsidR="00EA3388">
        <w:t>. Иными словами, из анализа</w:t>
      </w:r>
      <w:r>
        <w:t xml:space="preserve"> факторов, влияющих на развитие рынка труда, вытекают дальнейшие определение и формирование адекватных направлений, мер по его регулированию [12</w:t>
      </w:r>
      <w:r w:rsidR="00EA3388">
        <w:t>, с. 19</w:t>
      </w:r>
      <w:r>
        <w:t>]</w:t>
      </w:r>
      <w:r w:rsidRPr="00AB4539">
        <w:t>.</w:t>
      </w:r>
    </w:p>
    <w:p w:rsidR="00BF15BC" w:rsidRDefault="00AB4539" w:rsidP="001C73EF">
      <w:pPr>
        <w:pStyle w:val="a6"/>
        <w:spacing w:line="360" w:lineRule="auto"/>
        <w:ind w:right="125"/>
      </w:pPr>
      <w:r>
        <w:t>В Туве наиболее негативной тенденцией является хроническая сельская безработица. Структурная перестройка АПК, сопровождавшаяся резким сокращением объемов сельскохозяйственного производства и разрушением его материально-технической базы и организационных форм, лишила многих сельских жителей рабочих мест и регулярных источников доходов – 79,3% безработных проживают в сельской местности. При этом для сельского рынка труда характерна застойная безработица с высокой долей молодежи – 61%.</w:t>
      </w:r>
    </w:p>
    <w:p w:rsidR="00BF15BC" w:rsidRDefault="00EA3388">
      <w:pPr>
        <w:pStyle w:val="a6"/>
        <w:spacing w:before="79"/>
        <w:ind w:left="0" w:right="127" w:firstLine="0"/>
        <w:jc w:val="right"/>
      </w:pPr>
      <w:r>
        <w:t>Т</w:t>
      </w:r>
      <w:r w:rsidR="001C73EF">
        <w:t>аблица 2</w:t>
      </w:r>
      <w:r w:rsidR="00AB4539">
        <w:t xml:space="preserve">.2 </w:t>
      </w:r>
    </w:p>
    <w:p w:rsidR="00BF15BC" w:rsidRDefault="00AB4539">
      <w:pPr>
        <w:jc w:val="center"/>
        <w:rPr>
          <w:rFonts w:ascii="Times New Roman" w:hAnsi="Times New Roman" w:cs="Times New Roman"/>
          <w:b/>
          <w:sz w:val="28"/>
          <w:szCs w:val="28"/>
        </w:rPr>
      </w:pPr>
      <w:r>
        <w:rPr>
          <w:rFonts w:ascii="Times New Roman" w:hAnsi="Times New Roman" w:cs="Times New Roman"/>
          <w:b/>
          <w:sz w:val="28"/>
          <w:szCs w:val="28"/>
        </w:rPr>
        <w:t>Уровень безработицы в Республике Тыва по группам</w:t>
      </w:r>
    </w:p>
    <w:p w:rsidR="00BF15BC" w:rsidRDefault="00BF15BC">
      <w:pPr>
        <w:pStyle w:val="a6"/>
        <w:spacing w:before="1"/>
        <w:ind w:left="0" w:firstLine="0"/>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
        <w:gridCol w:w="864"/>
        <w:gridCol w:w="1064"/>
        <w:gridCol w:w="987"/>
        <w:gridCol w:w="1235"/>
        <w:gridCol w:w="1035"/>
        <w:gridCol w:w="992"/>
        <w:gridCol w:w="995"/>
        <w:gridCol w:w="1417"/>
      </w:tblGrid>
      <w:tr w:rsidR="00BF15BC">
        <w:trPr>
          <w:trHeight w:val="230"/>
        </w:trPr>
        <w:tc>
          <w:tcPr>
            <w:tcW w:w="768" w:type="dxa"/>
            <w:vMerge w:val="restart"/>
          </w:tcPr>
          <w:p w:rsidR="00BF15BC" w:rsidRDefault="00AB4539">
            <w:pPr>
              <w:pStyle w:val="TableParagraph"/>
              <w:ind w:left="107" w:right="103"/>
              <w:rPr>
                <w:sz w:val="20"/>
              </w:rPr>
            </w:pPr>
            <w:r>
              <w:rPr>
                <w:sz w:val="20"/>
              </w:rPr>
              <w:t>Субъект</w:t>
            </w:r>
          </w:p>
        </w:tc>
        <w:tc>
          <w:tcPr>
            <w:tcW w:w="864" w:type="dxa"/>
            <w:vMerge w:val="restart"/>
          </w:tcPr>
          <w:p w:rsidR="00BF15BC" w:rsidRDefault="00AB4539">
            <w:pPr>
              <w:pStyle w:val="TableParagraph"/>
              <w:ind w:left="105" w:right="97"/>
              <w:rPr>
                <w:sz w:val="20"/>
              </w:rPr>
            </w:pPr>
            <w:r>
              <w:rPr>
                <w:sz w:val="20"/>
              </w:rPr>
              <w:t>Уровень</w:t>
            </w:r>
          </w:p>
          <w:p w:rsidR="00BF15BC" w:rsidRDefault="00AB4539">
            <w:pPr>
              <w:pStyle w:val="TableParagraph"/>
              <w:ind w:left="105" w:right="93"/>
              <w:rPr>
                <w:sz w:val="20"/>
              </w:rPr>
            </w:pPr>
            <w:r>
              <w:rPr>
                <w:spacing w:val="-1"/>
                <w:sz w:val="20"/>
              </w:rPr>
              <w:t>занятос</w:t>
            </w:r>
            <w:r>
              <w:rPr>
                <w:sz w:val="20"/>
              </w:rPr>
              <w:t>ти</w:t>
            </w:r>
          </w:p>
        </w:tc>
        <w:tc>
          <w:tcPr>
            <w:tcW w:w="1064" w:type="dxa"/>
            <w:vMerge w:val="restart"/>
          </w:tcPr>
          <w:p w:rsidR="00BF15BC" w:rsidRDefault="00AB4539">
            <w:pPr>
              <w:pStyle w:val="TableParagraph"/>
              <w:ind w:left="105" w:right="199"/>
              <w:jc w:val="both"/>
              <w:rPr>
                <w:sz w:val="20"/>
              </w:rPr>
            </w:pPr>
            <w:r>
              <w:rPr>
                <w:sz w:val="20"/>
              </w:rPr>
              <w:t>Уровень безработицы</w:t>
            </w:r>
          </w:p>
        </w:tc>
        <w:tc>
          <w:tcPr>
            <w:tcW w:w="987" w:type="dxa"/>
            <w:vMerge w:val="restart"/>
          </w:tcPr>
          <w:p w:rsidR="00BF15BC" w:rsidRPr="00134D83" w:rsidRDefault="00AB4539">
            <w:pPr>
              <w:pStyle w:val="TableParagraph"/>
              <w:ind w:left="105" w:right="104"/>
              <w:rPr>
                <w:sz w:val="20"/>
                <w:lang w:val="ru-RU"/>
              </w:rPr>
            </w:pPr>
            <w:r w:rsidRPr="00134D83">
              <w:rPr>
                <w:sz w:val="20"/>
                <w:lang w:val="ru-RU"/>
              </w:rPr>
              <w:t>Среднее время поиска работы безработными</w:t>
            </w:r>
          </w:p>
        </w:tc>
        <w:tc>
          <w:tcPr>
            <w:tcW w:w="1235" w:type="dxa"/>
            <w:vMerge w:val="restart"/>
          </w:tcPr>
          <w:p w:rsidR="00BF15BC" w:rsidRPr="00AB4539" w:rsidRDefault="00AB4539">
            <w:pPr>
              <w:pStyle w:val="TableParagraph"/>
              <w:ind w:left="106" w:right="235"/>
              <w:rPr>
                <w:sz w:val="20"/>
              </w:rPr>
            </w:pPr>
            <w:r>
              <w:rPr>
                <w:spacing w:val="-1"/>
                <w:sz w:val="20"/>
              </w:rPr>
              <w:t xml:space="preserve">Удельный </w:t>
            </w:r>
            <w:r>
              <w:rPr>
                <w:sz w:val="20"/>
              </w:rPr>
              <w:t xml:space="preserve">вес </w:t>
            </w:r>
          </w:p>
          <w:p w:rsidR="00BF15BC" w:rsidRDefault="00AB4539">
            <w:pPr>
              <w:pStyle w:val="TableParagraph"/>
              <w:ind w:left="106" w:right="120"/>
              <w:rPr>
                <w:sz w:val="20"/>
              </w:rPr>
            </w:pPr>
            <w:r>
              <w:rPr>
                <w:spacing w:val="-1"/>
                <w:sz w:val="20"/>
              </w:rPr>
              <w:t>безработны</w:t>
            </w:r>
            <w:r>
              <w:rPr>
                <w:sz w:val="20"/>
              </w:rPr>
              <w:t>х</w:t>
            </w:r>
          </w:p>
        </w:tc>
        <w:tc>
          <w:tcPr>
            <w:tcW w:w="4439" w:type="dxa"/>
            <w:gridSpan w:val="4"/>
          </w:tcPr>
          <w:p w:rsidR="00BF15BC" w:rsidRDefault="00AB4539">
            <w:pPr>
              <w:pStyle w:val="TableParagraph"/>
              <w:spacing w:line="210" w:lineRule="exact"/>
              <w:ind w:left="1159"/>
              <w:rPr>
                <w:sz w:val="20"/>
              </w:rPr>
            </w:pPr>
            <w:r>
              <w:rPr>
                <w:sz w:val="20"/>
              </w:rPr>
              <w:t>Место, занимаемое в РФ</w:t>
            </w:r>
          </w:p>
        </w:tc>
      </w:tr>
      <w:tr w:rsidR="00BF15BC">
        <w:trPr>
          <w:trHeight w:val="1379"/>
        </w:trPr>
        <w:tc>
          <w:tcPr>
            <w:tcW w:w="768" w:type="dxa"/>
            <w:vMerge/>
            <w:tcBorders>
              <w:top w:val="nil"/>
            </w:tcBorders>
          </w:tcPr>
          <w:p w:rsidR="00BF15BC" w:rsidRDefault="00BF15BC">
            <w:pPr>
              <w:rPr>
                <w:kern w:val="0"/>
                <w:sz w:val="2"/>
                <w:szCs w:val="2"/>
              </w:rPr>
            </w:pPr>
          </w:p>
        </w:tc>
        <w:tc>
          <w:tcPr>
            <w:tcW w:w="864" w:type="dxa"/>
            <w:vMerge/>
            <w:tcBorders>
              <w:top w:val="nil"/>
            </w:tcBorders>
          </w:tcPr>
          <w:p w:rsidR="00BF15BC" w:rsidRDefault="00BF15BC">
            <w:pPr>
              <w:rPr>
                <w:kern w:val="0"/>
                <w:sz w:val="2"/>
                <w:szCs w:val="2"/>
              </w:rPr>
            </w:pPr>
          </w:p>
        </w:tc>
        <w:tc>
          <w:tcPr>
            <w:tcW w:w="1064" w:type="dxa"/>
            <w:vMerge/>
            <w:tcBorders>
              <w:top w:val="nil"/>
            </w:tcBorders>
          </w:tcPr>
          <w:p w:rsidR="00BF15BC" w:rsidRDefault="00BF15BC">
            <w:pPr>
              <w:rPr>
                <w:kern w:val="0"/>
                <w:sz w:val="2"/>
                <w:szCs w:val="2"/>
              </w:rPr>
            </w:pPr>
          </w:p>
        </w:tc>
        <w:tc>
          <w:tcPr>
            <w:tcW w:w="987" w:type="dxa"/>
            <w:vMerge/>
            <w:tcBorders>
              <w:top w:val="nil"/>
            </w:tcBorders>
          </w:tcPr>
          <w:p w:rsidR="00BF15BC" w:rsidRDefault="00BF15BC">
            <w:pPr>
              <w:rPr>
                <w:kern w:val="0"/>
                <w:sz w:val="2"/>
                <w:szCs w:val="2"/>
              </w:rPr>
            </w:pPr>
          </w:p>
        </w:tc>
        <w:tc>
          <w:tcPr>
            <w:tcW w:w="1235" w:type="dxa"/>
            <w:vMerge/>
            <w:tcBorders>
              <w:top w:val="nil"/>
            </w:tcBorders>
          </w:tcPr>
          <w:p w:rsidR="00BF15BC" w:rsidRDefault="00BF15BC">
            <w:pPr>
              <w:rPr>
                <w:kern w:val="0"/>
                <w:sz w:val="2"/>
                <w:szCs w:val="2"/>
              </w:rPr>
            </w:pPr>
          </w:p>
        </w:tc>
        <w:tc>
          <w:tcPr>
            <w:tcW w:w="1035" w:type="dxa"/>
          </w:tcPr>
          <w:p w:rsidR="00BF15BC" w:rsidRDefault="00AB4539">
            <w:pPr>
              <w:pStyle w:val="TableParagraph"/>
              <w:ind w:left="103" w:right="192"/>
              <w:jc w:val="both"/>
              <w:rPr>
                <w:sz w:val="20"/>
              </w:rPr>
            </w:pPr>
            <w:r>
              <w:rPr>
                <w:sz w:val="20"/>
              </w:rPr>
              <w:t xml:space="preserve">Уровень  </w:t>
            </w:r>
            <w:r>
              <w:rPr>
                <w:spacing w:val="-1"/>
                <w:sz w:val="20"/>
              </w:rPr>
              <w:t>занятост</w:t>
            </w:r>
            <w:r>
              <w:rPr>
                <w:sz w:val="20"/>
              </w:rPr>
              <w:t>и</w:t>
            </w:r>
          </w:p>
        </w:tc>
        <w:tc>
          <w:tcPr>
            <w:tcW w:w="992" w:type="dxa"/>
          </w:tcPr>
          <w:p w:rsidR="00BF15BC" w:rsidRDefault="00AB4539">
            <w:pPr>
              <w:pStyle w:val="TableParagraph"/>
              <w:ind w:left="105" w:right="127"/>
              <w:jc w:val="both"/>
              <w:rPr>
                <w:sz w:val="20"/>
              </w:rPr>
            </w:pPr>
            <w:r>
              <w:rPr>
                <w:sz w:val="20"/>
              </w:rPr>
              <w:t>Уровень безработицы</w:t>
            </w:r>
          </w:p>
        </w:tc>
        <w:tc>
          <w:tcPr>
            <w:tcW w:w="995" w:type="dxa"/>
          </w:tcPr>
          <w:p w:rsidR="00BF15BC" w:rsidRPr="00134D83" w:rsidRDefault="00AB4539">
            <w:pPr>
              <w:pStyle w:val="TableParagraph"/>
              <w:ind w:left="104" w:right="113"/>
              <w:rPr>
                <w:sz w:val="20"/>
                <w:lang w:val="ru-RU"/>
              </w:rPr>
            </w:pPr>
            <w:r w:rsidRPr="00134D83">
              <w:rPr>
                <w:sz w:val="20"/>
                <w:lang w:val="ru-RU"/>
              </w:rPr>
              <w:t xml:space="preserve">Среднее время поиска работы </w:t>
            </w:r>
            <w:proofErr w:type="spellStart"/>
            <w:r w:rsidRPr="00134D83">
              <w:rPr>
                <w:sz w:val="20"/>
                <w:lang w:val="ru-RU"/>
              </w:rPr>
              <w:t>безработ</w:t>
            </w:r>
            <w:proofErr w:type="spellEnd"/>
          </w:p>
          <w:p w:rsidR="00BF15BC" w:rsidRPr="00134D83" w:rsidRDefault="00AB4539">
            <w:pPr>
              <w:pStyle w:val="TableParagraph"/>
              <w:spacing w:line="217" w:lineRule="exact"/>
              <w:ind w:left="104"/>
              <w:rPr>
                <w:sz w:val="20"/>
                <w:lang w:val="ru-RU"/>
              </w:rPr>
            </w:pPr>
            <w:proofErr w:type="spellStart"/>
            <w:r w:rsidRPr="00134D83">
              <w:rPr>
                <w:sz w:val="20"/>
                <w:lang w:val="ru-RU"/>
              </w:rPr>
              <w:t>ными</w:t>
            </w:r>
            <w:proofErr w:type="spellEnd"/>
          </w:p>
        </w:tc>
        <w:tc>
          <w:tcPr>
            <w:tcW w:w="1417" w:type="dxa"/>
          </w:tcPr>
          <w:p w:rsidR="00BF15BC" w:rsidRPr="00134D83" w:rsidRDefault="00AB4539">
            <w:pPr>
              <w:pStyle w:val="TableParagraph"/>
              <w:ind w:left="101" w:right="92"/>
              <w:rPr>
                <w:sz w:val="20"/>
                <w:lang w:val="ru-RU"/>
              </w:rPr>
            </w:pPr>
            <w:r w:rsidRPr="00134D83">
              <w:rPr>
                <w:sz w:val="20"/>
                <w:lang w:val="ru-RU"/>
              </w:rPr>
              <w:t>Удельный вес безработных ищущих</w:t>
            </w:r>
          </w:p>
          <w:p w:rsidR="00BF15BC" w:rsidRPr="00134D83" w:rsidRDefault="00AB4539">
            <w:pPr>
              <w:pStyle w:val="TableParagraph"/>
              <w:ind w:left="101" w:right="92"/>
              <w:rPr>
                <w:sz w:val="20"/>
                <w:lang w:val="ru-RU"/>
              </w:rPr>
            </w:pPr>
            <w:r w:rsidRPr="00134D83">
              <w:rPr>
                <w:sz w:val="20"/>
                <w:lang w:val="ru-RU"/>
              </w:rPr>
              <w:t xml:space="preserve">Работу 12 и более  </w:t>
            </w:r>
            <w:proofErr w:type="spellStart"/>
            <w:r w:rsidRPr="00134D83">
              <w:rPr>
                <w:sz w:val="20"/>
                <w:lang w:val="ru-RU"/>
              </w:rPr>
              <w:t>мес</w:t>
            </w:r>
            <w:proofErr w:type="spellEnd"/>
          </w:p>
        </w:tc>
      </w:tr>
      <w:tr w:rsidR="00BF15BC">
        <w:trPr>
          <w:trHeight w:val="690"/>
        </w:trPr>
        <w:tc>
          <w:tcPr>
            <w:tcW w:w="768" w:type="dxa"/>
          </w:tcPr>
          <w:p w:rsidR="00BF15BC" w:rsidRDefault="00AB4539">
            <w:pPr>
              <w:pStyle w:val="TableParagraph"/>
              <w:spacing w:line="223" w:lineRule="exact"/>
              <w:ind w:left="107"/>
              <w:rPr>
                <w:sz w:val="20"/>
              </w:rPr>
            </w:pPr>
            <w:r>
              <w:rPr>
                <w:sz w:val="20"/>
              </w:rPr>
              <w:t>Респу</w:t>
            </w:r>
          </w:p>
          <w:p w:rsidR="00BF15BC" w:rsidRDefault="00AB4539">
            <w:pPr>
              <w:pStyle w:val="TableParagraph"/>
              <w:spacing w:line="230" w:lineRule="atLeast"/>
              <w:ind w:left="107" w:right="141"/>
              <w:rPr>
                <w:sz w:val="20"/>
              </w:rPr>
            </w:pPr>
            <w:r>
              <w:rPr>
                <w:spacing w:val="-1"/>
                <w:sz w:val="20"/>
              </w:rPr>
              <w:t xml:space="preserve">блика </w:t>
            </w:r>
            <w:r>
              <w:rPr>
                <w:sz w:val="20"/>
              </w:rPr>
              <w:t>Тыва</w:t>
            </w:r>
          </w:p>
        </w:tc>
        <w:tc>
          <w:tcPr>
            <w:tcW w:w="864" w:type="dxa"/>
          </w:tcPr>
          <w:p w:rsidR="00BF15BC" w:rsidRDefault="00AB4539">
            <w:pPr>
              <w:pStyle w:val="TableParagraph"/>
              <w:spacing w:line="223" w:lineRule="exact"/>
              <w:ind w:left="105"/>
              <w:jc w:val="center"/>
              <w:rPr>
                <w:sz w:val="20"/>
              </w:rPr>
            </w:pPr>
            <w:r>
              <w:rPr>
                <w:sz w:val="20"/>
              </w:rPr>
              <w:t>44,9</w:t>
            </w:r>
          </w:p>
        </w:tc>
        <w:tc>
          <w:tcPr>
            <w:tcW w:w="1064" w:type="dxa"/>
          </w:tcPr>
          <w:p w:rsidR="00BF15BC" w:rsidRDefault="00AB4539">
            <w:pPr>
              <w:pStyle w:val="TableParagraph"/>
              <w:spacing w:line="223" w:lineRule="exact"/>
              <w:ind w:left="105"/>
              <w:jc w:val="center"/>
              <w:rPr>
                <w:sz w:val="20"/>
              </w:rPr>
            </w:pPr>
            <w:r>
              <w:rPr>
                <w:sz w:val="20"/>
              </w:rPr>
              <w:t>22,0</w:t>
            </w:r>
          </w:p>
        </w:tc>
        <w:tc>
          <w:tcPr>
            <w:tcW w:w="987" w:type="dxa"/>
          </w:tcPr>
          <w:p w:rsidR="00BF15BC" w:rsidRDefault="00AB4539">
            <w:pPr>
              <w:pStyle w:val="TableParagraph"/>
              <w:spacing w:line="223" w:lineRule="exact"/>
              <w:ind w:left="105"/>
              <w:jc w:val="center"/>
              <w:rPr>
                <w:sz w:val="20"/>
              </w:rPr>
            </w:pPr>
            <w:r>
              <w:rPr>
                <w:sz w:val="20"/>
              </w:rPr>
              <w:t>10,5</w:t>
            </w:r>
          </w:p>
        </w:tc>
        <w:tc>
          <w:tcPr>
            <w:tcW w:w="1235" w:type="dxa"/>
          </w:tcPr>
          <w:p w:rsidR="00BF15BC" w:rsidRDefault="00AB4539">
            <w:pPr>
              <w:pStyle w:val="TableParagraph"/>
              <w:spacing w:line="223" w:lineRule="exact"/>
              <w:ind w:left="106"/>
              <w:jc w:val="center"/>
              <w:rPr>
                <w:sz w:val="20"/>
              </w:rPr>
            </w:pPr>
            <w:r>
              <w:rPr>
                <w:sz w:val="20"/>
              </w:rPr>
              <w:t>59,5</w:t>
            </w:r>
          </w:p>
        </w:tc>
        <w:tc>
          <w:tcPr>
            <w:tcW w:w="1035" w:type="dxa"/>
          </w:tcPr>
          <w:p w:rsidR="00BF15BC" w:rsidRDefault="00AB4539">
            <w:pPr>
              <w:pStyle w:val="TableParagraph"/>
              <w:spacing w:line="223" w:lineRule="exact"/>
              <w:ind w:left="103"/>
              <w:jc w:val="center"/>
              <w:rPr>
                <w:sz w:val="20"/>
              </w:rPr>
            </w:pPr>
            <w:r>
              <w:rPr>
                <w:sz w:val="20"/>
              </w:rPr>
              <w:t>81</w:t>
            </w:r>
          </w:p>
        </w:tc>
        <w:tc>
          <w:tcPr>
            <w:tcW w:w="992" w:type="dxa"/>
          </w:tcPr>
          <w:p w:rsidR="00BF15BC" w:rsidRDefault="00AB4539">
            <w:pPr>
              <w:pStyle w:val="TableParagraph"/>
              <w:spacing w:line="223" w:lineRule="exact"/>
              <w:ind w:left="105"/>
              <w:jc w:val="center"/>
              <w:rPr>
                <w:sz w:val="20"/>
              </w:rPr>
            </w:pPr>
            <w:r>
              <w:rPr>
                <w:sz w:val="20"/>
              </w:rPr>
              <w:t>81</w:t>
            </w:r>
          </w:p>
        </w:tc>
        <w:tc>
          <w:tcPr>
            <w:tcW w:w="995" w:type="dxa"/>
          </w:tcPr>
          <w:p w:rsidR="00BF15BC" w:rsidRDefault="00AB4539">
            <w:pPr>
              <w:pStyle w:val="TableParagraph"/>
              <w:spacing w:line="223" w:lineRule="exact"/>
              <w:ind w:left="104"/>
              <w:jc w:val="center"/>
              <w:rPr>
                <w:sz w:val="20"/>
              </w:rPr>
            </w:pPr>
            <w:r>
              <w:rPr>
                <w:sz w:val="20"/>
              </w:rPr>
              <w:t>81</w:t>
            </w:r>
          </w:p>
        </w:tc>
        <w:tc>
          <w:tcPr>
            <w:tcW w:w="1417" w:type="dxa"/>
          </w:tcPr>
          <w:p w:rsidR="00BF15BC" w:rsidRDefault="00AB4539">
            <w:pPr>
              <w:pStyle w:val="TableParagraph"/>
              <w:spacing w:line="223" w:lineRule="exact"/>
              <w:ind w:left="101"/>
              <w:jc w:val="center"/>
              <w:rPr>
                <w:sz w:val="20"/>
              </w:rPr>
            </w:pPr>
            <w:r>
              <w:rPr>
                <w:sz w:val="20"/>
              </w:rPr>
              <w:t>82</w:t>
            </w:r>
          </w:p>
        </w:tc>
      </w:tr>
    </w:tbl>
    <w:p w:rsidR="00BF15BC" w:rsidRDefault="00AB4539">
      <w:pPr>
        <w:ind w:left="985" w:right="1011"/>
        <w:jc w:val="center"/>
        <w:rPr>
          <w:rFonts w:ascii="Times New Roman" w:hAnsi="Times New Roman" w:cs="Times New Roman"/>
        </w:rPr>
      </w:pPr>
      <w:r>
        <w:rPr>
          <w:rFonts w:ascii="Times New Roman" w:hAnsi="Times New Roman" w:cs="Times New Roman"/>
        </w:rPr>
        <w:t>https://rosstat.gov.ru/</w:t>
      </w:r>
    </w:p>
    <w:p w:rsidR="00BF15BC" w:rsidRDefault="00AB4539">
      <w:pPr>
        <w:pStyle w:val="a6"/>
        <w:spacing w:before="119" w:line="360" w:lineRule="auto"/>
        <w:ind w:right="124"/>
      </w:pPr>
      <w:r>
        <w:t xml:space="preserve">Общие проблемы аграрного сектора, связанные с </w:t>
      </w:r>
      <w:proofErr w:type="spellStart"/>
      <w:r>
        <w:t>диспаритетом</w:t>
      </w:r>
      <w:proofErr w:type="spellEnd"/>
      <w:r>
        <w:t xml:space="preserve"> цен на продукцию сельского хозяйства и обслуживающих его отраслей, снижением порядка и ответственности в производственной и бытовой сферах, привели к следующим последствиям:</w:t>
      </w:r>
    </w:p>
    <w:p w:rsidR="00BF15BC" w:rsidRDefault="00AB4539">
      <w:pPr>
        <w:pStyle w:val="aa"/>
        <w:widowControl w:val="0"/>
        <w:numPr>
          <w:ilvl w:val="0"/>
          <w:numId w:val="4"/>
        </w:numPr>
        <w:tabs>
          <w:tab w:val="left" w:pos="1077"/>
        </w:tabs>
        <w:autoSpaceDE w:val="0"/>
        <w:autoSpaceDN w:val="0"/>
        <w:spacing w:line="360" w:lineRule="auto"/>
        <w:ind w:left="0" w:right="126" w:firstLine="709"/>
        <w:contextualSpacing w:val="0"/>
        <w:jc w:val="both"/>
        <w:rPr>
          <w:rFonts w:ascii="Times New Roman" w:hAnsi="Times New Roman" w:cs="Times New Roman"/>
          <w:sz w:val="28"/>
        </w:rPr>
      </w:pPr>
      <w:r>
        <w:rPr>
          <w:rFonts w:ascii="Times New Roman" w:hAnsi="Times New Roman" w:cs="Times New Roman"/>
          <w:sz w:val="28"/>
        </w:rPr>
        <w:t>резкое ухудшение материального положения большинства сельских жителей;</w:t>
      </w:r>
    </w:p>
    <w:p w:rsidR="00BF15BC" w:rsidRDefault="00AB4539">
      <w:pPr>
        <w:pStyle w:val="aa"/>
        <w:widowControl w:val="0"/>
        <w:numPr>
          <w:ilvl w:val="0"/>
          <w:numId w:val="4"/>
        </w:numPr>
        <w:tabs>
          <w:tab w:val="left" w:pos="1022"/>
        </w:tabs>
        <w:autoSpaceDE w:val="0"/>
        <w:autoSpaceDN w:val="0"/>
        <w:spacing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усиление имущественного неравенства  внутри сел;</w:t>
      </w:r>
    </w:p>
    <w:p w:rsidR="00BF15BC" w:rsidRDefault="00AB4539">
      <w:pPr>
        <w:pStyle w:val="aa"/>
        <w:widowControl w:val="0"/>
        <w:numPr>
          <w:ilvl w:val="0"/>
          <w:numId w:val="4"/>
        </w:numPr>
        <w:tabs>
          <w:tab w:val="left" w:pos="1022"/>
        </w:tabs>
        <w:autoSpaceDE w:val="0"/>
        <w:autoSpaceDN w:val="0"/>
        <w:spacing w:line="360" w:lineRule="auto"/>
        <w:ind w:left="0" w:firstLine="709"/>
        <w:contextualSpacing w:val="0"/>
        <w:jc w:val="both"/>
        <w:rPr>
          <w:rFonts w:ascii="Times New Roman" w:hAnsi="Times New Roman" w:cs="Times New Roman"/>
          <w:sz w:val="28"/>
        </w:rPr>
      </w:pPr>
      <w:proofErr w:type="spellStart"/>
      <w:r>
        <w:rPr>
          <w:rFonts w:ascii="Times New Roman" w:hAnsi="Times New Roman" w:cs="Times New Roman"/>
          <w:sz w:val="28"/>
        </w:rPr>
        <w:t>анклавизация</w:t>
      </w:r>
      <w:proofErr w:type="spellEnd"/>
      <w:r>
        <w:rPr>
          <w:rFonts w:ascii="Times New Roman" w:hAnsi="Times New Roman" w:cs="Times New Roman"/>
          <w:sz w:val="28"/>
        </w:rPr>
        <w:t xml:space="preserve"> сельских поселений, оставшихся без крупного работодателя. Повсеместно сельские жители сталкиваются примерно с одинаковым набором проблем:</w:t>
      </w:r>
    </w:p>
    <w:p w:rsidR="00BF15BC" w:rsidRDefault="00AB4539">
      <w:pPr>
        <w:pStyle w:val="aa"/>
        <w:widowControl w:val="0"/>
        <w:numPr>
          <w:ilvl w:val="0"/>
          <w:numId w:val="4"/>
        </w:numPr>
        <w:tabs>
          <w:tab w:val="left" w:pos="1022"/>
        </w:tabs>
        <w:autoSpaceDE w:val="0"/>
        <w:autoSpaceDN w:val="0"/>
        <w:spacing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безработица;</w:t>
      </w:r>
    </w:p>
    <w:p w:rsidR="00BF15BC" w:rsidRDefault="00AB4539">
      <w:pPr>
        <w:pStyle w:val="aa"/>
        <w:widowControl w:val="0"/>
        <w:numPr>
          <w:ilvl w:val="0"/>
          <w:numId w:val="4"/>
        </w:numPr>
        <w:tabs>
          <w:tab w:val="left" w:pos="1022"/>
        </w:tabs>
        <w:autoSpaceDE w:val="0"/>
        <w:autoSpaceDN w:val="0"/>
        <w:spacing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резкое сокращение денежных доходов населения;</w:t>
      </w:r>
    </w:p>
    <w:p w:rsidR="00BF15BC" w:rsidRDefault="00AB4539">
      <w:pPr>
        <w:pStyle w:val="aa"/>
        <w:widowControl w:val="0"/>
        <w:numPr>
          <w:ilvl w:val="0"/>
          <w:numId w:val="4"/>
        </w:numPr>
        <w:tabs>
          <w:tab w:val="left" w:pos="1154"/>
        </w:tabs>
        <w:autoSpaceDE w:val="0"/>
        <w:autoSpaceDN w:val="0"/>
        <w:spacing w:line="360" w:lineRule="auto"/>
        <w:ind w:left="0" w:right="126" w:firstLine="709"/>
        <w:contextualSpacing w:val="0"/>
        <w:jc w:val="both"/>
        <w:rPr>
          <w:rFonts w:ascii="Times New Roman" w:hAnsi="Times New Roman" w:cs="Times New Roman"/>
          <w:sz w:val="28"/>
        </w:rPr>
      </w:pPr>
      <w:r>
        <w:rPr>
          <w:rFonts w:ascii="Times New Roman" w:hAnsi="Times New Roman" w:cs="Times New Roman"/>
          <w:sz w:val="28"/>
        </w:rPr>
        <w:t>вытеснение трудовых ресурсов в сферу личного крестьянского хозяйства, которое из подсобного превратилась в основной фактор выживания сельского населения.</w:t>
      </w:r>
    </w:p>
    <w:p w:rsidR="00BF15BC" w:rsidRDefault="00AB4539">
      <w:pPr>
        <w:pStyle w:val="a6"/>
        <w:spacing w:line="360" w:lineRule="auto"/>
        <w:ind w:right="129"/>
      </w:pPr>
      <w:r>
        <w:t>Сельская местность сталкивается с серьезным и социальными проблемами из-за низкого уровня альтернативной занятости и слабой социальной инфраструктуры,  которые исторически сложились [2</w:t>
      </w:r>
      <w:r w:rsidR="007B76D6">
        <w:t>, с. 138</w:t>
      </w:r>
      <w:r>
        <w:t>].</w:t>
      </w:r>
    </w:p>
    <w:p w:rsidR="00BF15BC" w:rsidRDefault="00AB4539">
      <w:pPr>
        <w:pStyle w:val="a6"/>
        <w:spacing w:line="360" w:lineRule="auto"/>
        <w:ind w:right="126"/>
      </w:pPr>
      <w:r>
        <w:t>Кроме</w:t>
      </w:r>
      <w:r w:rsidR="00E0487D">
        <w:t xml:space="preserve"> </w:t>
      </w:r>
      <w:r>
        <w:t>численного</w:t>
      </w:r>
      <w:r w:rsidR="00E0487D">
        <w:t xml:space="preserve"> </w:t>
      </w:r>
      <w:r>
        <w:t>прироста</w:t>
      </w:r>
      <w:r w:rsidR="00E0487D">
        <w:t xml:space="preserve"> </w:t>
      </w:r>
      <w:r>
        <w:t>работников,</w:t>
      </w:r>
      <w:r w:rsidR="00E0487D">
        <w:t xml:space="preserve"> </w:t>
      </w:r>
      <w:r>
        <w:t>также</w:t>
      </w:r>
      <w:r w:rsidR="00E0487D">
        <w:t xml:space="preserve"> </w:t>
      </w:r>
      <w:r>
        <w:t>важными</w:t>
      </w:r>
      <w:r w:rsidR="00E0487D">
        <w:t xml:space="preserve"> </w:t>
      </w:r>
      <w:r>
        <w:t>являются</w:t>
      </w:r>
      <w:r w:rsidR="00E0487D">
        <w:t xml:space="preserve"> </w:t>
      </w:r>
      <w:r>
        <w:rPr>
          <w:spacing w:val="-1"/>
        </w:rPr>
        <w:t>профессиональная</w:t>
      </w:r>
      <w:r w:rsidR="00E0487D">
        <w:rPr>
          <w:spacing w:val="-1"/>
        </w:rPr>
        <w:t xml:space="preserve"> </w:t>
      </w:r>
      <w:r>
        <w:rPr>
          <w:spacing w:val="-1"/>
        </w:rPr>
        <w:t>и</w:t>
      </w:r>
      <w:r w:rsidR="00E0487D">
        <w:rPr>
          <w:spacing w:val="-1"/>
        </w:rPr>
        <w:t xml:space="preserve"> </w:t>
      </w:r>
      <w:r>
        <w:rPr>
          <w:spacing w:val="-1"/>
        </w:rPr>
        <w:t>половозрастная</w:t>
      </w:r>
      <w:r w:rsidR="00E0487D">
        <w:rPr>
          <w:spacing w:val="-1"/>
        </w:rPr>
        <w:t xml:space="preserve"> </w:t>
      </w:r>
      <w:r>
        <w:rPr>
          <w:spacing w:val="-1"/>
        </w:rPr>
        <w:t>структуры</w:t>
      </w:r>
      <w:r w:rsidR="00E0487D">
        <w:rPr>
          <w:spacing w:val="-1"/>
        </w:rPr>
        <w:t xml:space="preserve"> </w:t>
      </w:r>
      <w:r>
        <w:t>трудовых</w:t>
      </w:r>
      <w:r w:rsidR="00E0487D">
        <w:t xml:space="preserve"> </w:t>
      </w:r>
      <w:r>
        <w:t>ресурсов.</w:t>
      </w:r>
      <w:r w:rsidR="00E0487D">
        <w:t xml:space="preserve"> </w:t>
      </w:r>
      <w:r>
        <w:t>Молодежь</w:t>
      </w:r>
      <w:r w:rsidR="00E0487D">
        <w:t xml:space="preserve"> </w:t>
      </w:r>
      <w:r>
        <w:t>особенно</w:t>
      </w:r>
      <w:r w:rsidR="00E0487D">
        <w:t xml:space="preserve"> </w:t>
      </w:r>
      <w:r>
        <w:t>нуждается</w:t>
      </w:r>
      <w:r w:rsidR="00E0487D">
        <w:t xml:space="preserve"> </w:t>
      </w:r>
      <w:r>
        <w:t>в</w:t>
      </w:r>
      <w:r w:rsidR="00E0487D">
        <w:t xml:space="preserve"> </w:t>
      </w:r>
      <w:r>
        <w:t>достойной</w:t>
      </w:r>
      <w:r w:rsidR="00E0487D">
        <w:t xml:space="preserve"> </w:t>
      </w:r>
      <w:r>
        <w:t>оплате</w:t>
      </w:r>
      <w:r w:rsidR="00E0487D">
        <w:t xml:space="preserve"> </w:t>
      </w:r>
      <w:r>
        <w:t>труда.</w:t>
      </w:r>
      <w:r w:rsidR="00E0487D">
        <w:t xml:space="preserve"> </w:t>
      </w:r>
      <w:r>
        <w:t>Несмотря</w:t>
      </w:r>
      <w:r w:rsidR="00E0487D">
        <w:t xml:space="preserve"> </w:t>
      </w:r>
      <w:r>
        <w:t>на</w:t>
      </w:r>
      <w:r w:rsidR="00E0487D">
        <w:t xml:space="preserve"> </w:t>
      </w:r>
      <w:r>
        <w:t>наличие</w:t>
      </w:r>
      <w:r w:rsidR="00E0487D">
        <w:t xml:space="preserve"> </w:t>
      </w:r>
      <w:r>
        <w:t>земельных</w:t>
      </w:r>
      <w:r w:rsidR="00E0487D">
        <w:t xml:space="preserve"> </w:t>
      </w:r>
      <w:r>
        <w:t>ресурсов</w:t>
      </w:r>
      <w:r w:rsidR="00E0487D">
        <w:t xml:space="preserve"> </w:t>
      </w:r>
      <w:r>
        <w:t>в</w:t>
      </w:r>
      <w:r w:rsidR="00E0487D">
        <w:t xml:space="preserve"> </w:t>
      </w:r>
      <w:r>
        <w:t>виде</w:t>
      </w:r>
      <w:r w:rsidR="00E0487D">
        <w:t xml:space="preserve"> </w:t>
      </w:r>
      <w:r>
        <w:t>пашни,</w:t>
      </w:r>
      <w:r w:rsidR="00E0487D">
        <w:t xml:space="preserve"> </w:t>
      </w:r>
      <w:r>
        <w:t>сенокосов</w:t>
      </w:r>
      <w:r w:rsidR="00E0487D">
        <w:t xml:space="preserve"> </w:t>
      </w:r>
      <w:r>
        <w:t>и</w:t>
      </w:r>
      <w:r w:rsidR="00E0487D">
        <w:t xml:space="preserve"> </w:t>
      </w:r>
      <w:r>
        <w:t>пастбищ,</w:t>
      </w:r>
      <w:r w:rsidR="00E0487D">
        <w:t xml:space="preserve"> </w:t>
      </w:r>
      <w:r>
        <w:t>правильное</w:t>
      </w:r>
      <w:r w:rsidR="00E0487D">
        <w:t xml:space="preserve"> </w:t>
      </w:r>
      <w:r>
        <w:t xml:space="preserve">развитие </w:t>
      </w:r>
      <w:r>
        <w:rPr>
          <w:spacing w:val="-1"/>
        </w:rPr>
        <w:t>занятости</w:t>
      </w:r>
      <w:r w:rsidR="00E0487D">
        <w:rPr>
          <w:spacing w:val="-1"/>
        </w:rPr>
        <w:t xml:space="preserve"> </w:t>
      </w:r>
      <w:r>
        <w:rPr>
          <w:spacing w:val="-1"/>
        </w:rPr>
        <w:t>и</w:t>
      </w:r>
      <w:r w:rsidR="00E0487D">
        <w:rPr>
          <w:spacing w:val="-1"/>
        </w:rPr>
        <w:t xml:space="preserve"> </w:t>
      </w:r>
      <w:r>
        <w:rPr>
          <w:spacing w:val="-1"/>
        </w:rPr>
        <w:t>п</w:t>
      </w:r>
      <w:r w:rsidR="00E0487D">
        <w:rPr>
          <w:spacing w:val="-1"/>
        </w:rPr>
        <w:t>р</w:t>
      </w:r>
      <w:r>
        <w:rPr>
          <w:spacing w:val="-1"/>
        </w:rPr>
        <w:t>едпринимательства</w:t>
      </w:r>
      <w:r w:rsidR="00E0487D">
        <w:rPr>
          <w:spacing w:val="-1"/>
        </w:rPr>
        <w:t xml:space="preserve"> </w:t>
      </w:r>
      <w:r>
        <w:t>должно</w:t>
      </w:r>
      <w:r w:rsidR="00E0487D">
        <w:t xml:space="preserve"> </w:t>
      </w:r>
      <w:r>
        <w:t>позволить</w:t>
      </w:r>
      <w:r w:rsidR="00E0487D">
        <w:t xml:space="preserve"> </w:t>
      </w:r>
      <w:r>
        <w:t>избежать</w:t>
      </w:r>
      <w:r w:rsidR="00E0487D">
        <w:t xml:space="preserve"> </w:t>
      </w:r>
      <w:r>
        <w:t>безработицы</w:t>
      </w:r>
      <w:r w:rsidR="00E0487D">
        <w:t xml:space="preserve"> </w:t>
      </w:r>
      <w:r>
        <w:t>на</w:t>
      </w:r>
      <w:r w:rsidR="00E0487D">
        <w:t xml:space="preserve"> </w:t>
      </w:r>
      <w:r>
        <w:t>селе. Можно заключить, что для достижения успеха в этой области должны</w:t>
      </w:r>
      <w:r w:rsidR="00E0487D">
        <w:t xml:space="preserve"> </w:t>
      </w:r>
      <w:r>
        <w:t>быть учтены и трудовые, и природные ресурсы, а также желание каждого</w:t>
      </w:r>
      <w:r w:rsidR="00E0487D">
        <w:t xml:space="preserve"> </w:t>
      </w:r>
      <w:r>
        <w:t>жителя</w:t>
      </w:r>
      <w:r w:rsidR="00E0487D">
        <w:t xml:space="preserve"> </w:t>
      </w:r>
      <w:r>
        <w:t>заниматься</w:t>
      </w:r>
      <w:r w:rsidR="00E0487D">
        <w:t xml:space="preserve"> </w:t>
      </w:r>
      <w:r>
        <w:t>трудовой</w:t>
      </w:r>
      <w:r w:rsidR="00E0487D">
        <w:t xml:space="preserve"> </w:t>
      </w:r>
      <w:r>
        <w:t>деятельностью [22</w:t>
      </w:r>
      <w:r w:rsidR="007B76D6">
        <w:t>, с. 80</w:t>
      </w:r>
      <w:r>
        <w:t>].</w:t>
      </w:r>
    </w:p>
    <w:p w:rsidR="00BF15BC" w:rsidRDefault="00AB4539">
      <w:pPr>
        <w:pStyle w:val="a6"/>
        <w:spacing w:line="360" w:lineRule="auto"/>
        <w:ind w:right="124"/>
      </w:pPr>
      <w:r>
        <w:t>Снижение</w:t>
      </w:r>
      <w:r w:rsidR="00E0487D">
        <w:t xml:space="preserve"> </w:t>
      </w:r>
      <w:r>
        <w:t>общего</w:t>
      </w:r>
      <w:r w:rsidR="00E0487D">
        <w:t xml:space="preserve"> </w:t>
      </w:r>
      <w:r>
        <w:t>уровня</w:t>
      </w:r>
      <w:r w:rsidR="00E0487D">
        <w:t xml:space="preserve"> </w:t>
      </w:r>
      <w:r>
        <w:t>жизни</w:t>
      </w:r>
      <w:r w:rsidR="00E0487D">
        <w:t xml:space="preserve"> </w:t>
      </w:r>
      <w:r>
        <w:t>населения</w:t>
      </w:r>
      <w:r w:rsidR="00E0487D">
        <w:t xml:space="preserve"> </w:t>
      </w:r>
      <w:r>
        <w:t>привело</w:t>
      </w:r>
      <w:r w:rsidR="00E0487D">
        <w:t xml:space="preserve"> </w:t>
      </w:r>
      <w:r>
        <w:t>к</w:t>
      </w:r>
      <w:r w:rsidR="00E0487D">
        <w:t xml:space="preserve"> </w:t>
      </w:r>
      <w:r>
        <w:t>активизации</w:t>
      </w:r>
      <w:r w:rsidR="00E0487D">
        <w:t xml:space="preserve"> </w:t>
      </w:r>
      <w:r>
        <w:rPr>
          <w:spacing w:val="-1"/>
        </w:rPr>
        <w:t>занятости</w:t>
      </w:r>
      <w:r w:rsidR="00E0487D">
        <w:rPr>
          <w:spacing w:val="-1"/>
        </w:rPr>
        <w:t xml:space="preserve"> </w:t>
      </w:r>
      <w:r>
        <w:t>молодежи.</w:t>
      </w:r>
      <w:r w:rsidR="00E0487D">
        <w:t xml:space="preserve"> </w:t>
      </w:r>
      <w:r>
        <w:t>Источником</w:t>
      </w:r>
      <w:r w:rsidR="00E0487D">
        <w:t xml:space="preserve"> </w:t>
      </w:r>
      <w:r>
        <w:t>повышения</w:t>
      </w:r>
      <w:r w:rsidR="00E0487D">
        <w:t xml:space="preserve"> </w:t>
      </w:r>
      <w:r>
        <w:t>благосостояния</w:t>
      </w:r>
      <w:r w:rsidR="00E0487D">
        <w:t xml:space="preserve"> </w:t>
      </w:r>
      <w:r>
        <w:t>молодых</w:t>
      </w:r>
      <w:r w:rsidR="00E0487D">
        <w:t xml:space="preserve"> </w:t>
      </w:r>
      <w:r>
        <w:t>людей</w:t>
      </w:r>
      <w:r w:rsidR="00E0487D">
        <w:t xml:space="preserve"> </w:t>
      </w:r>
      <w:r>
        <w:t>и населения в целом, создания новых рабочих мест может и должно стать</w:t>
      </w:r>
      <w:r w:rsidR="00E0487D">
        <w:t xml:space="preserve"> </w:t>
      </w:r>
      <w:r>
        <w:t>развитие</w:t>
      </w:r>
      <w:r w:rsidR="00E0487D">
        <w:t xml:space="preserve"> </w:t>
      </w:r>
      <w:r>
        <w:t>молодежного</w:t>
      </w:r>
      <w:r w:rsidR="00E0487D">
        <w:t xml:space="preserve"> </w:t>
      </w:r>
      <w:r>
        <w:t>бизнеса.</w:t>
      </w:r>
      <w:r w:rsidR="00E0487D">
        <w:t xml:space="preserve"> </w:t>
      </w:r>
      <w:r>
        <w:t>Положительная</w:t>
      </w:r>
      <w:r w:rsidR="00E0487D">
        <w:t xml:space="preserve"> </w:t>
      </w:r>
      <w:r>
        <w:t>реакция</w:t>
      </w:r>
      <w:r w:rsidR="00E0487D">
        <w:t xml:space="preserve"> </w:t>
      </w:r>
      <w:r>
        <w:t>молодежи</w:t>
      </w:r>
      <w:r w:rsidR="00E0487D">
        <w:t xml:space="preserve"> </w:t>
      </w:r>
      <w:r>
        <w:t>на</w:t>
      </w:r>
      <w:r w:rsidR="00E0487D">
        <w:t xml:space="preserve"> </w:t>
      </w:r>
      <w:r>
        <w:t>возможности</w:t>
      </w:r>
      <w:r w:rsidR="00E0487D">
        <w:t xml:space="preserve"> </w:t>
      </w:r>
      <w:r>
        <w:t>активного</w:t>
      </w:r>
      <w:r w:rsidR="00E0487D">
        <w:t xml:space="preserve"> </w:t>
      </w:r>
      <w:r>
        <w:t>участия</w:t>
      </w:r>
      <w:r w:rsidR="00062FDB">
        <w:t xml:space="preserve"> </w:t>
      </w:r>
      <w:r>
        <w:t>в</w:t>
      </w:r>
      <w:r w:rsidR="00E0487D">
        <w:t xml:space="preserve"> </w:t>
      </w:r>
      <w:r>
        <w:t>«свободной»</w:t>
      </w:r>
      <w:r w:rsidR="00E0487D">
        <w:t xml:space="preserve"> </w:t>
      </w:r>
      <w:r>
        <w:t>экономике</w:t>
      </w:r>
      <w:r w:rsidR="00E0487D">
        <w:t xml:space="preserve"> </w:t>
      </w:r>
      <w:r>
        <w:t>на</w:t>
      </w:r>
      <w:r w:rsidR="00E0487D">
        <w:t xml:space="preserve"> </w:t>
      </w:r>
      <w:r>
        <w:t>лицо:</w:t>
      </w:r>
      <w:r w:rsidR="00E0487D">
        <w:t xml:space="preserve"> </w:t>
      </w:r>
      <w:r>
        <w:t>это</w:t>
      </w:r>
      <w:r w:rsidR="00E0487D">
        <w:t xml:space="preserve"> </w:t>
      </w:r>
      <w:r>
        <w:t>быстрорастущий</w:t>
      </w:r>
      <w:r w:rsidR="00E0487D">
        <w:t xml:space="preserve"> </w:t>
      </w:r>
      <w:r>
        <w:t>слой</w:t>
      </w:r>
      <w:r w:rsidR="00E0487D">
        <w:t xml:space="preserve"> </w:t>
      </w:r>
      <w:r>
        <w:t>предпринимателей</w:t>
      </w:r>
      <w:r w:rsidR="00E0487D">
        <w:t xml:space="preserve"> </w:t>
      </w:r>
      <w:r>
        <w:t>и</w:t>
      </w:r>
      <w:r w:rsidR="00E0487D">
        <w:t xml:space="preserve"> </w:t>
      </w:r>
      <w:r>
        <w:t>лиц,</w:t>
      </w:r>
      <w:r w:rsidR="00E0487D">
        <w:t xml:space="preserve"> </w:t>
      </w:r>
      <w:r>
        <w:t>занимающихся</w:t>
      </w:r>
      <w:r w:rsidR="00E0487D">
        <w:t xml:space="preserve"> </w:t>
      </w:r>
      <w:r>
        <w:t>инд</w:t>
      </w:r>
      <w:r w:rsidR="00A9370C">
        <w:t xml:space="preserve">ивидуально – </w:t>
      </w:r>
      <w:r>
        <w:rPr>
          <w:spacing w:val="-1"/>
        </w:rPr>
        <w:t>трудовой</w:t>
      </w:r>
      <w:r w:rsidR="00E0487D">
        <w:rPr>
          <w:spacing w:val="-1"/>
        </w:rPr>
        <w:t xml:space="preserve"> </w:t>
      </w:r>
      <w:r>
        <w:rPr>
          <w:spacing w:val="-1"/>
        </w:rPr>
        <w:t>деятельностью.</w:t>
      </w:r>
      <w:r w:rsidR="00E0487D">
        <w:rPr>
          <w:spacing w:val="-1"/>
        </w:rPr>
        <w:t xml:space="preserve"> </w:t>
      </w:r>
      <w:r>
        <w:t>Безработица</w:t>
      </w:r>
      <w:r w:rsidR="00E0487D">
        <w:t xml:space="preserve"> </w:t>
      </w:r>
      <w:r>
        <w:t>особенно</w:t>
      </w:r>
      <w:r w:rsidR="00E0487D">
        <w:t xml:space="preserve"> </w:t>
      </w:r>
      <w:r>
        <w:t>отрицательно</w:t>
      </w:r>
      <w:r w:rsidR="00E0487D">
        <w:t xml:space="preserve"> </w:t>
      </w:r>
      <w:r>
        <w:t>воздействует</w:t>
      </w:r>
      <w:r w:rsidR="00E0487D">
        <w:t xml:space="preserve"> </w:t>
      </w:r>
      <w:r>
        <w:t>на</w:t>
      </w:r>
      <w:r w:rsidR="00E0487D">
        <w:t xml:space="preserve"> </w:t>
      </w:r>
      <w:r>
        <w:t>качество жизни молодежи, которая еще не втянулась в трудовую жизнь, в</w:t>
      </w:r>
      <w:r w:rsidR="00E67073">
        <w:t xml:space="preserve"> </w:t>
      </w:r>
      <w:r>
        <w:t>производственный</w:t>
      </w:r>
      <w:r w:rsidR="00E67073">
        <w:t xml:space="preserve"> ритм, не имеет опыта и навыков </w:t>
      </w:r>
      <w:r>
        <w:t>в труде. Незанятость,</w:t>
      </w:r>
      <w:r w:rsidR="00E67073">
        <w:t xml:space="preserve"> </w:t>
      </w:r>
      <w:r>
        <w:t>низкие</w:t>
      </w:r>
      <w:r w:rsidR="00E67073">
        <w:t xml:space="preserve"> </w:t>
      </w:r>
      <w:r>
        <w:t>доходы,</w:t>
      </w:r>
      <w:r w:rsidR="00E67073">
        <w:t xml:space="preserve"> </w:t>
      </w:r>
      <w:r>
        <w:t>отсутствие</w:t>
      </w:r>
      <w:r w:rsidR="00E67073">
        <w:t xml:space="preserve"> </w:t>
      </w:r>
      <w:r>
        <w:t>позитивных</w:t>
      </w:r>
      <w:r w:rsidR="00E67073">
        <w:t xml:space="preserve"> </w:t>
      </w:r>
      <w:r>
        <w:t>поведенческих</w:t>
      </w:r>
      <w:r w:rsidR="00E67073">
        <w:t xml:space="preserve"> </w:t>
      </w:r>
      <w:r>
        <w:t>установок</w:t>
      </w:r>
      <w:r w:rsidR="00E67073">
        <w:t xml:space="preserve"> </w:t>
      </w:r>
      <w:r>
        <w:t>провоцируют в молодежной и подростковой среде асоциальное поведение.</w:t>
      </w:r>
      <w:r w:rsidR="00E67073">
        <w:t xml:space="preserve"> </w:t>
      </w:r>
      <w:r>
        <w:t>Последствия молодежной безработицы в Туве – это не только ухудшение</w:t>
      </w:r>
      <w:r w:rsidR="00E67073">
        <w:t xml:space="preserve"> </w:t>
      </w:r>
      <w:r>
        <w:t>условий воспроизводства кадров, но и серьезные социальные последствия,</w:t>
      </w:r>
      <w:r w:rsidR="00E67073">
        <w:t xml:space="preserve"> </w:t>
      </w:r>
      <w:r>
        <w:t>которые</w:t>
      </w:r>
      <w:r w:rsidR="00E67073">
        <w:t xml:space="preserve"> </w:t>
      </w:r>
      <w:r>
        <w:t>проявляются</w:t>
      </w:r>
      <w:r w:rsidR="00E67073">
        <w:t xml:space="preserve"> </w:t>
      </w:r>
      <w:r>
        <w:t>в</w:t>
      </w:r>
      <w:r w:rsidR="00E67073">
        <w:t xml:space="preserve"> </w:t>
      </w:r>
      <w:r>
        <w:t>распространении</w:t>
      </w:r>
      <w:r w:rsidR="00E67073">
        <w:t xml:space="preserve"> </w:t>
      </w:r>
      <w:r>
        <w:t>асоциального</w:t>
      </w:r>
      <w:r w:rsidR="00E67073">
        <w:t xml:space="preserve"> </w:t>
      </w:r>
      <w:r>
        <w:t>поведения</w:t>
      </w:r>
      <w:r w:rsidR="00E67073">
        <w:t xml:space="preserve"> </w:t>
      </w:r>
      <w:r>
        <w:t>среди</w:t>
      </w:r>
      <w:r w:rsidR="00E67073">
        <w:t xml:space="preserve"> </w:t>
      </w:r>
      <w:r>
        <w:t>молодежи</w:t>
      </w:r>
      <w:r w:rsidR="00E67073">
        <w:t xml:space="preserve"> </w:t>
      </w:r>
      <w:r>
        <w:t>в</w:t>
      </w:r>
      <w:r w:rsidR="00E67073">
        <w:t xml:space="preserve">  р</w:t>
      </w:r>
      <w:r>
        <w:t>еспублике [12</w:t>
      </w:r>
      <w:r w:rsidR="00A9370C">
        <w:t>, с. 23</w:t>
      </w:r>
      <w:r>
        <w:t>].</w:t>
      </w:r>
    </w:p>
    <w:p w:rsidR="00BF15BC" w:rsidRDefault="00AB4539">
      <w:pPr>
        <w:pStyle w:val="a6"/>
        <w:spacing w:before="2" w:line="360" w:lineRule="auto"/>
        <w:ind w:right="124"/>
      </w:pPr>
      <w:r>
        <w:t xml:space="preserve">Здесь одна из самых высоких в России </w:t>
      </w:r>
      <w:proofErr w:type="spellStart"/>
      <w:r>
        <w:t>криминогенность</w:t>
      </w:r>
      <w:proofErr w:type="spellEnd"/>
      <w:r>
        <w:t xml:space="preserve"> молодежной</w:t>
      </w:r>
      <w:r w:rsidR="00E67073">
        <w:t xml:space="preserve"> </w:t>
      </w:r>
      <w:r>
        <w:t>среды.</w:t>
      </w:r>
      <w:r w:rsidR="00E67073">
        <w:t xml:space="preserve"> </w:t>
      </w:r>
      <w:r>
        <w:t>Из</w:t>
      </w:r>
      <w:r w:rsidR="00E67073">
        <w:t xml:space="preserve"> </w:t>
      </w:r>
      <w:r>
        <w:t>всех</w:t>
      </w:r>
      <w:r w:rsidR="00E67073">
        <w:t xml:space="preserve"> </w:t>
      </w:r>
      <w:r>
        <w:t>лиц,</w:t>
      </w:r>
      <w:r w:rsidR="00E67073">
        <w:t xml:space="preserve"> </w:t>
      </w:r>
      <w:r>
        <w:t>совершивших</w:t>
      </w:r>
      <w:r w:rsidR="00E67073">
        <w:t xml:space="preserve"> </w:t>
      </w:r>
      <w:r>
        <w:t>преступления</w:t>
      </w:r>
      <w:r w:rsidR="00E67073">
        <w:t xml:space="preserve"> </w:t>
      </w:r>
      <w:r>
        <w:t>в</w:t>
      </w:r>
      <w:r w:rsidR="00E67073">
        <w:t xml:space="preserve"> </w:t>
      </w:r>
      <w:r>
        <w:t>регионе,</w:t>
      </w:r>
      <w:r w:rsidR="00E67073">
        <w:t xml:space="preserve"> </w:t>
      </w:r>
      <w:r>
        <w:t>около</w:t>
      </w:r>
      <w:r w:rsidR="00E67073">
        <w:t xml:space="preserve"> </w:t>
      </w:r>
      <w:r>
        <w:t>60%</w:t>
      </w:r>
      <w:r w:rsidR="00E67073">
        <w:t xml:space="preserve"> </w:t>
      </w:r>
      <w:r>
        <w:t>приходится</w:t>
      </w:r>
      <w:r w:rsidR="00E67073">
        <w:t xml:space="preserve"> </w:t>
      </w:r>
      <w:r>
        <w:t>на</w:t>
      </w:r>
      <w:r w:rsidR="00E67073">
        <w:t xml:space="preserve"> </w:t>
      </w:r>
      <w:r>
        <w:t>молодежь</w:t>
      </w:r>
      <w:r w:rsidR="00E67073">
        <w:t xml:space="preserve"> </w:t>
      </w:r>
      <w:r>
        <w:t>в</w:t>
      </w:r>
      <w:r w:rsidR="00E67073">
        <w:t xml:space="preserve"> </w:t>
      </w:r>
      <w:r>
        <w:t>возрасте</w:t>
      </w:r>
      <w:r w:rsidR="00E67073">
        <w:t xml:space="preserve"> </w:t>
      </w:r>
      <w:r>
        <w:t>14–29</w:t>
      </w:r>
      <w:r w:rsidR="00E67073">
        <w:t xml:space="preserve"> </w:t>
      </w:r>
      <w:r>
        <w:t>лет.</w:t>
      </w:r>
      <w:r w:rsidR="00E67073">
        <w:t xml:space="preserve"> </w:t>
      </w:r>
      <w:r>
        <w:t>Таким</w:t>
      </w:r>
      <w:r w:rsidR="00E67073">
        <w:t xml:space="preserve"> </w:t>
      </w:r>
      <w:r>
        <w:t>образом,</w:t>
      </w:r>
      <w:r w:rsidR="00E67073">
        <w:t xml:space="preserve"> </w:t>
      </w:r>
      <w:r>
        <w:t>с</w:t>
      </w:r>
      <w:r w:rsidR="00E67073">
        <w:t xml:space="preserve"> </w:t>
      </w:r>
      <w:r>
        <w:t>учетом</w:t>
      </w:r>
      <w:r w:rsidR="00E67073">
        <w:t xml:space="preserve"> </w:t>
      </w:r>
      <w:r>
        <w:t>особенностей</w:t>
      </w:r>
      <w:r w:rsidR="00E67073">
        <w:t xml:space="preserve"> </w:t>
      </w:r>
      <w:r>
        <w:t>того</w:t>
      </w:r>
      <w:r w:rsidR="00E67073">
        <w:t xml:space="preserve"> </w:t>
      </w:r>
      <w:r>
        <w:t>или</w:t>
      </w:r>
      <w:r w:rsidR="00E67073">
        <w:t xml:space="preserve"> </w:t>
      </w:r>
      <w:r>
        <w:t>иного</w:t>
      </w:r>
      <w:r w:rsidR="00E67073">
        <w:t xml:space="preserve"> </w:t>
      </w:r>
      <w:r>
        <w:t>сегмента</w:t>
      </w:r>
      <w:r w:rsidR="00E67073">
        <w:t xml:space="preserve"> </w:t>
      </w:r>
      <w:r>
        <w:t>рынка</w:t>
      </w:r>
      <w:r w:rsidR="00E67073">
        <w:t xml:space="preserve"> </w:t>
      </w:r>
      <w:r>
        <w:t>труда</w:t>
      </w:r>
      <w:r w:rsidR="00E67073">
        <w:t xml:space="preserve"> </w:t>
      </w:r>
      <w:r>
        <w:t>региона</w:t>
      </w:r>
      <w:r w:rsidR="00E67073">
        <w:t xml:space="preserve"> </w:t>
      </w:r>
      <w:r>
        <w:t>можно</w:t>
      </w:r>
      <w:r w:rsidR="00E67073">
        <w:t xml:space="preserve"> </w:t>
      </w:r>
      <w:r>
        <w:t>проводить</w:t>
      </w:r>
      <w:r w:rsidR="00E67073">
        <w:t xml:space="preserve"> </w:t>
      </w:r>
      <w:r>
        <w:t>более</w:t>
      </w:r>
      <w:r w:rsidR="00E67073">
        <w:t xml:space="preserve"> </w:t>
      </w:r>
      <w:r>
        <w:t>эффективную политику</w:t>
      </w:r>
      <w:r w:rsidR="00E67073">
        <w:t xml:space="preserve"> </w:t>
      </w:r>
      <w:r>
        <w:t>по</w:t>
      </w:r>
      <w:r w:rsidR="00E67073">
        <w:t xml:space="preserve"> </w:t>
      </w:r>
      <w:r>
        <w:t>снижению</w:t>
      </w:r>
      <w:r w:rsidR="00E67073">
        <w:t xml:space="preserve"> </w:t>
      </w:r>
      <w:r>
        <w:t>безработицы</w:t>
      </w:r>
      <w:r w:rsidR="00E67073">
        <w:t xml:space="preserve"> </w:t>
      </w:r>
      <w:r>
        <w:t>в</w:t>
      </w:r>
      <w:r w:rsidR="00E67073">
        <w:t xml:space="preserve"> </w:t>
      </w:r>
      <w:r>
        <w:t>регионе.</w:t>
      </w:r>
    </w:p>
    <w:p w:rsidR="00BF15BC" w:rsidRDefault="00AB4539">
      <w:pPr>
        <w:pStyle w:val="a6"/>
        <w:spacing w:before="1" w:line="360" w:lineRule="auto"/>
        <w:ind w:right="126"/>
      </w:pPr>
      <w:r>
        <w:t>Таким</w:t>
      </w:r>
      <w:r w:rsidR="00E67073">
        <w:t xml:space="preserve"> </w:t>
      </w:r>
      <w:r>
        <w:t>образом,</w:t>
      </w:r>
      <w:r w:rsidR="00E67073">
        <w:t xml:space="preserve"> </w:t>
      </w:r>
      <w:r>
        <w:t>анализ</w:t>
      </w:r>
      <w:r w:rsidR="00E67073">
        <w:t xml:space="preserve"> </w:t>
      </w:r>
      <w:r>
        <w:t>безработицы</w:t>
      </w:r>
      <w:r w:rsidR="00E67073">
        <w:t xml:space="preserve"> </w:t>
      </w:r>
      <w:r>
        <w:t>в</w:t>
      </w:r>
      <w:r w:rsidR="00E67073">
        <w:t xml:space="preserve"> </w:t>
      </w:r>
      <w:r>
        <w:t>Республике</w:t>
      </w:r>
      <w:r w:rsidR="00E67073">
        <w:t xml:space="preserve"> </w:t>
      </w:r>
      <w:r>
        <w:t>Тыва</w:t>
      </w:r>
      <w:r w:rsidR="00E67073">
        <w:t xml:space="preserve"> </w:t>
      </w:r>
      <w:r>
        <w:t>за</w:t>
      </w:r>
      <w:r w:rsidR="00E67073">
        <w:t xml:space="preserve"> </w:t>
      </w:r>
      <w:r>
        <w:t>период</w:t>
      </w:r>
      <w:r w:rsidR="00E67073">
        <w:t xml:space="preserve"> </w:t>
      </w:r>
      <w:r>
        <w:t>с</w:t>
      </w:r>
      <w:r w:rsidR="00E67073">
        <w:t xml:space="preserve"> </w:t>
      </w:r>
      <w:r>
        <w:t>2017</w:t>
      </w:r>
      <w:r w:rsidR="00E67073">
        <w:t xml:space="preserve"> </w:t>
      </w:r>
      <w:r>
        <w:t>по</w:t>
      </w:r>
      <w:r w:rsidR="00E67073">
        <w:t xml:space="preserve"> </w:t>
      </w:r>
      <w:r>
        <w:t>2022</w:t>
      </w:r>
      <w:r w:rsidR="00E67073">
        <w:t xml:space="preserve"> </w:t>
      </w:r>
      <w:r>
        <w:t>год</w:t>
      </w:r>
      <w:r w:rsidR="00E67073">
        <w:t xml:space="preserve"> </w:t>
      </w:r>
      <w:r>
        <w:t>показал,</w:t>
      </w:r>
      <w:r w:rsidR="00E67073">
        <w:t xml:space="preserve"> </w:t>
      </w:r>
      <w:r>
        <w:t>что</w:t>
      </w:r>
      <w:r w:rsidR="00E67073">
        <w:t xml:space="preserve"> </w:t>
      </w:r>
      <w:r>
        <w:t>эта</w:t>
      </w:r>
      <w:r w:rsidR="00E67073">
        <w:t xml:space="preserve"> </w:t>
      </w:r>
      <w:r>
        <w:t>проблема</w:t>
      </w:r>
      <w:r w:rsidR="00E67073">
        <w:t xml:space="preserve"> </w:t>
      </w:r>
      <w:r>
        <w:t>остается</w:t>
      </w:r>
      <w:r w:rsidR="00E67073">
        <w:t xml:space="preserve"> </w:t>
      </w:r>
      <w:r>
        <w:t>актуальной</w:t>
      </w:r>
      <w:r w:rsidR="00E67073">
        <w:t xml:space="preserve"> </w:t>
      </w:r>
      <w:r>
        <w:t>в</w:t>
      </w:r>
      <w:r w:rsidR="00E67073">
        <w:t xml:space="preserve"> </w:t>
      </w:r>
      <w:r>
        <w:t>регионе.</w:t>
      </w:r>
      <w:r w:rsidR="00E67073">
        <w:t xml:space="preserve"> </w:t>
      </w:r>
      <w:r>
        <w:t>В</w:t>
      </w:r>
      <w:r w:rsidR="00E67073">
        <w:t xml:space="preserve"> </w:t>
      </w:r>
      <w:r>
        <w:t>начале</w:t>
      </w:r>
      <w:r w:rsidR="00E67073">
        <w:t xml:space="preserve"> </w:t>
      </w:r>
      <w:r>
        <w:t>анализируемого периода уровень безработицы превышал средний уровень по</w:t>
      </w:r>
      <w:r w:rsidR="00E67073">
        <w:t xml:space="preserve"> </w:t>
      </w:r>
      <w:r>
        <w:t>России,</w:t>
      </w:r>
      <w:r w:rsidR="00E67073">
        <w:t xml:space="preserve"> </w:t>
      </w:r>
      <w:r>
        <w:t>однако</w:t>
      </w:r>
      <w:r w:rsidR="00E67073">
        <w:t xml:space="preserve"> </w:t>
      </w:r>
      <w:r>
        <w:t>стечением</w:t>
      </w:r>
      <w:r w:rsidR="00E67073">
        <w:t xml:space="preserve"> </w:t>
      </w:r>
      <w:r>
        <w:t>времени</w:t>
      </w:r>
      <w:r w:rsidR="00E67073">
        <w:t xml:space="preserve"> </w:t>
      </w:r>
      <w:r>
        <w:t>ситуация</w:t>
      </w:r>
      <w:r w:rsidR="00E67073">
        <w:t xml:space="preserve"> </w:t>
      </w:r>
      <w:r>
        <w:t>незначительно</w:t>
      </w:r>
      <w:r w:rsidR="00E67073">
        <w:t xml:space="preserve"> </w:t>
      </w:r>
      <w:r>
        <w:t>улучшилась.</w:t>
      </w:r>
    </w:p>
    <w:p w:rsidR="00BF15BC" w:rsidRDefault="00AB4539">
      <w:pPr>
        <w:pStyle w:val="a6"/>
        <w:spacing w:line="360" w:lineRule="auto"/>
        <w:ind w:right="125"/>
      </w:pPr>
      <w:r>
        <w:t>Одной из причин высокой безработицы в Республике Тыва является</w:t>
      </w:r>
      <w:r w:rsidR="00E67073">
        <w:t xml:space="preserve"> </w:t>
      </w:r>
      <w:r>
        <w:t>недостаток</w:t>
      </w:r>
      <w:r w:rsidR="00E67073">
        <w:t xml:space="preserve"> </w:t>
      </w:r>
      <w:r>
        <w:t>инвестиций</w:t>
      </w:r>
      <w:r w:rsidR="00E67073">
        <w:t xml:space="preserve"> </w:t>
      </w:r>
      <w:r>
        <w:t>в</w:t>
      </w:r>
      <w:r w:rsidR="00E67073">
        <w:t xml:space="preserve"> </w:t>
      </w:r>
      <w:r>
        <w:t>экономику</w:t>
      </w:r>
      <w:r w:rsidR="00E67073">
        <w:t xml:space="preserve"> </w:t>
      </w:r>
      <w:r>
        <w:t>региона.</w:t>
      </w:r>
      <w:r w:rsidR="00E67073">
        <w:t xml:space="preserve"> </w:t>
      </w:r>
      <w:r>
        <w:t>Кроме</w:t>
      </w:r>
      <w:r w:rsidR="00E67073">
        <w:t xml:space="preserve"> </w:t>
      </w:r>
      <w:r>
        <w:t>того,</w:t>
      </w:r>
      <w:r w:rsidR="00E67073">
        <w:t xml:space="preserve"> </w:t>
      </w:r>
      <w:r>
        <w:t>неразвитость</w:t>
      </w:r>
    </w:p>
    <w:p w:rsidR="00BF15BC" w:rsidRDefault="00E67073" w:rsidP="00A9370C">
      <w:pPr>
        <w:pStyle w:val="a6"/>
        <w:spacing w:before="79" w:line="360" w:lineRule="auto"/>
        <w:ind w:right="125" w:firstLine="0"/>
      </w:pPr>
      <w:r>
        <w:t>Н</w:t>
      </w:r>
      <w:r w:rsidR="00AB4539">
        <w:t>екоторых</w:t>
      </w:r>
      <w:r>
        <w:t xml:space="preserve"> </w:t>
      </w:r>
      <w:r w:rsidR="00AB4539">
        <w:t>секторов</w:t>
      </w:r>
      <w:r>
        <w:t xml:space="preserve"> </w:t>
      </w:r>
      <w:r w:rsidR="00AB4539">
        <w:t>экономики,</w:t>
      </w:r>
      <w:r>
        <w:t xml:space="preserve"> </w:t>
      </w:r>
      <w:r w:rsidR="00AB4539">
        <w:t>таких</w:t>
      </w:r>
      <w:r>
        <w:t xml:space="preserve"> </w:t>
      </w:r>
      <w:r w:rsidR="00AB4539">
        <w:t>как</w:t>
      </w:r>
      <w:r>
        <w:t xml:space="preserve"> </w:t>
      </w:r>
      <w:r w:rsidR="00AB4539">
        <w:t>туризм</w:t>
      </w:r>
      <w:r>
        <w:t xml:space="preserve"> </w:t>
      </w:r>
      <w:r w:rsidR="00AB4539">
        <w:t>и</w:t>
      </w:r>
      <w:r>
        <w:t xml:space="preserve"> </w:t>
      </w:r>
      <w:r w:rsidR="00AB4539">
        <w:t>сельское</w:t>
      </w:r>
      <w:r w:rsidR="00A9370C">
        <w:t xml:space="preserve"> </w:t>
      </w:r>
      <w:r w:rsidR="00AB4539">
        <w:t>хозяйство,</w:t>
      </w:r>
      <w:r w:rsidR="00A9370C">
        <w:t xml:space="preserve"> </w:t>
      </w:r>
      <w:r w:rsidR="00AB4539">
        <w:t>также</w:t>
      </w:r>
      <w:r>
        <w:t xml:space="preserve"> </w:t>
      </w:r>
      <w:r w:rsidR="00AB4539">
        <w:t>оказывает</w:t>
      </w:r>
      <w:r>
        <w:t xml:space="preserve"> </w:t>
      </w:r>
      <w:r w:rsidR="00AB4539">
        <w:t>негативное</w:t>
      </w:r>
      <w:r>
        <w:t xml:space="preserve"> </w:t>
      </w:r>
      <w:r w:rsidR="00AB4539">
        <w:t>воздействие</w:t>
      </w:r>
      <w:r>
        <w:t xml:space="preserve"> </w:t>
      </w:r>
      <w:r w:rsidR="00AB4539">
        <w:t>на</w:t>
      </w:r>
      <w:r>
        <w:t xml:space="preserve"> </w:t>
      </w:r>
      <w:r w:rsidR="00AB4539">
        <w:t xml:space="preserve"> уровень</w:t>
      </w:r>
      <w:r>
        <w:t xml:space="preserve"> </w:t>
      </w:r>
      <w:r w:rsidR="00AB4539">
        <w:t>занятости.</w:t>
      </w:r>
      <w:r>
        <w:t xml:space="preserve"> </w:t>
      </w:r>
      <w:r w:rsidR="00AB4539">
        <w:t>Для</w:t>
      </w:r>
      <w:r>
        <w:t xml:space="preserve"> </w:t>
      </w:r>
      <w:r w:rsidR="00AB4539">
        <w:t>того,</w:t>
      </w:r>
      <w:r>
        <w:t xml:space="preserve"> </w:t>
      </w:r>
      <w:r w:rsidR="00AB4539">
        <w:t>чтобы</w:t>
      </w:r>
      <w:r>
        <w:t xml:space="preserve"> </w:t>
      </w:r>
      <w:r w:rsidR="00AB4539">
        <w:t>решить проблему безработицы, власти Республики Тыва проводят различные</w:t>
      </w:r>
      <w:r>
        <w:t xml:space="preserve"> </w:t>
      </w:r>
      <w:r w:rsidR="00AB4539">
        <w:t>мероприятия. Однако существующие программы и меры не всегда оказывают</w:t>
      </w:r>
      <w:r w:rsidR="00927ECC">
        <w:t xml:space="preserve"> </w:t>
      </w:r>
      <w:r w:rsidR="00AB4539">
        <w:t>значимое влияние на снижение безработицы. Необходимо разработать новые</w:t>
      </w:r>
      <w:r w:rsidR="00927ECC">
        <w:t xml:space="preserve"> </w:t>
      </w:r>
      <w:r w:rsidR="00AB4539">
        <w:t>подходы и меры государственной поддержки занятости, в первую очередь, в</w:t>
      </w:r>
      <w:r w:rsidR="00927ECC">
        <w:t xml:space="preserve"> </w:t>
      </w:r>
      <w:r w:rsidR="00AB4539">
        <w:t>деревнях,</w:t>
      </w:r>
      <w:r w:rsidR="00927ECC">
        <w:t xml:space="preserve"> </w:t>
      </w:r>
      <w:r w:rsidR="00AB4539">
        <w:t>где</w:t>
      </w:r>
      <w:r w:rsidR="00927ECC">
        <w:t xml:space="preserve"> </w:t>
      </w:r>
      <w:r w:rsidR="00AB4539">
        <w:t>уровень</w:t>
      </w:r>
      <w:r w:rsidR="00927ECC">
        <w:t xml:space="preserve"> </w:t>
      </w:r>
      <w:r w:rsidR="00AB4539">
        <w:t>безработицы выше,</w:t>
      </w:r>
      <w:r w:rsidR="00927ECC">
        <w:t xml:space="preserve"> </w:t>
      </w:r>
      <w:r w:rsidR="00AB4539">
        <w:t>чем</w:t>
      </w:r>
      <w:r w:rsidR="00927ECC">
        <w:t xml:space="preserve"> </w:t>
      </w:r>
      <w:r w:rsidR="00AB4539">
        <w:t>в</w:t>
      </w:r>
      <w:r w:rsidR="00927ECC">
        <w:t xml:space="preserve"> </w:t>
      </w:r>
      <w:r w:rsidR="00AB4539">
        <w:t>городах.</w:t>
      </w:r>
    </w:p>
    <w:p w:rsidR="00BF15BC" w:rsidRDefault="00AB4539">
      <w:pPr>
        <w:pStyle w:val="a6"/>
        <w:spacing w:before="1" w:line="360" w:lineRule="auto"/>
        <w:ind w:right="126"/>
      </w:pPr>
      <w:r>
        <w:t>На</w:t>
      </w:r>
      <w:r w:rsidR="00A64697">
        <w:t xml:space="preserve"> </w:t>
      </w:r>
      <w:r>
        <w:t>сегодняшний</w:t>
      </w:r>
      <w:r w:rsidR="00A64697">
        <w:t xml:space="preserve"> </w:t>
      </w:r>
      <w:r>
        <w:t>день</w:t>
      </w:r>
      <w:r w:rsidR="00A64697">
        <w:t xml:space="preserve"> </w:t>
      </w:r>
      <w:r>
        <w:t>проблема</w:t>
      </w:r>
      <w:r w:rsidR="00A64697">
        <w:t xml:space="preserve"> </w:t>
      </w:r>
      <w:r>
        <w:t>безработицы</w:t>
      </w:r>
      <w:r w:rsidR="00A64697">
        <w:t xml:space="preserve"> </w:t>
      </w:r>
      <w:r>
        <w:t>остается</w:t>
      </w:r>
      <w:r w:rsidR="00A64697">
        <w:t xml:space="preserve"> </w:t>
      </w:r>
      <w:r>
        <w:t>важной</w:t>
      </w:r>
      <w:r w:rsidR="00A64697">
        <w:t xml:space="preserve"> </w:t>
      </w:r>
      <w:r>
        <w:t>для</w:t>
      </w:r>
      <w:r w:rsidR="00A64697">
        <w:t xml:space="preserve"> </w:t>
      </w:r>
      <w:r>
        <w:t>Республики</w:t>
      </w:r>
      <w:r w:rsidR="00A64697">
        <w:t xml:space="preserve"> </w:t>
      </w:r>
      <w:r>
        <w:t>Тыва.</w:t>
      </w:r>
      <w:r w:rsidR="00A64697">
        <w:t xml:space="preserve"> </w:t>
      </w:r>
      <w:r>
        <w:t>Развитие</w:t>
      </w:r>
      <w:r w:rsidR="00A64697">
        <w:t xml:space="preserve"> </w:t>
      </w:r>
      <w:r>
        <w:t>экономики</w:t>
      </w:r>
      <w:r w:rsidR="00A64697">
        <w:t xml:space="preserve"> </w:t>
      </w:r>
      <w:r>
        <w:t>региона</w:t>
      </w:r>
      <w:r w:rsidR="00A64697">
        <w:t xml:space="preserve"> </w:t>
      </w:r>
      <w:r>
        <w:t>в</w:t>
      </w:r>
      <w:r w:rsidR="00A64697">
        <w:t xml:space="preserve"> </w:t>
      </w:r>
      <w:r>
        <w:t>целом,</w:t>
      </w:r>
      <w:r w:rsidR="00A64697">
        <w:t xml:space="preserve"> </w:t>
      </w:r>
      <w:r>
        <w:t>создание</w:t>
      </w:r>
      <w:r w:rsidR="00A64697">
        <w:t xml:space="preserve"> </w:t>
      </w:r>
      <w:r>
        <w:t>новых</w:t>
      </w:r>
      <w:r w:rsidR="00A64697">
        <w:t xml:space="preserve"> </w:t>
      </w:r>
      <w:r>
        <w:t>рабочих мест и поддержка развития малого и среднего бизнеса - все это</w:t>
      </w:r>
      <w:r w:rsidR="00A64697">
        <w:t xml:space="preserve"> </w:t>
      </w:r>
      <w:r>
        <w:t>является путем к улучшению ситуации на трудовом рынке, снижению уровня</w:t>
      </w:r>
      <w:r w:rsidR="00A64697">
        <w:t xml:space="preserve"> </w:t>
      </w:r>
      <w:r>
        <w:t>безработицы</w:t>
      </w:r>
      <w:r w:rsidR="00A64697">
        <w:t xml:space="preserve"> </w:t>
      </w:r>
      <w:r>
        <w:t>и увеличению населения в</w:t>
      </w:r>
      <w:r w:rsidR="00A64697">
        <w:t xml:space="preserve"> </w:t>
      </w:r>
      <w:r>
        <w:t>регионе.</w:t>
      </w:r>
    </w:p>
    <w:p w:rsidR="00BF15BC" w:rsidRDefault="00BF15BC">
      <w:pPr>
        <w:widowControl w:val="0"/>
        <w:spacing w:line="360" w:lineRule="auto"/>
        <w:jc w:val="center"/>
        <w:rPr>
          <w:rFonts w:ascii="Times New Roman" w:hAnsi="Times New Roman" w:cs="Times New Roman"/>
          <w:color w:val="000000" w:themeColor="text1"/>
          <w:sz w:val="28"/>
          <w:szCs w:val="28"/>
        </w:rPr>
      </w:pPr>
    </w:p>
    <w:p w:rsidR="00BF15BC" w:rsidRDefault="00AB4539">
      <w:pPr>
        <w:pStyle w:val="2"/>
        <w:spacing w:before="120" w:after="120" w:line="360" w:lineRule="auto"/>
        <w:jc w:val="center"/>
        <w:rPr>
          <w:rFonts w:ascii="Times New Roman" w:hAnsi="Times New Roman" w:cs="Times New Roman"/>
          <w:b/>
          <w:color w:val="000000" w:themeColor="text1"/>
          <w:sz w:val="28"/>
          <w:szCs w:val="28"/>
        </w:rPr>
      </w:pPr>
      <w:bookmarkStart w:id="8" w:name="_Toc135193509"/>
      <w:bookmarkStart w:id="9" w:name="_Toc137542349"/>
      <w:r>
        <w:rPr>
          <w:rFonts w:ascii="Times New Roman" w:hAnsi="Times New Roman" w:cs="Times New Roman"/>
          <w:b/>
          <w:color w:val="000000" w:themeColor="text1"/>
          <w:sz w:val="28"/>
          <w:szCs w:val="28"/>
        </w:rPr>
        <w:t>2.3</w:t>
      </w:r>
      <w:r w:rsidR="00231F9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Анализ безработицы Республики Тыва, Красноярского края и Хакасии с 2017 по 2022 год</w:t>
      </w:r>
      <w:bookmarkEnd w:id="8"/>
      <w:bookmarkEnd w:id="9"/>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экономика России находится в процессе трансформации, и формируются институциональные основы рыночной экономики, включая и рынок труда. С одной стороны, рынок труда расширил возможности занятости населения, увеличил многообразие форм занятости и мест приложения труда. С другой стороны, происходившие ранее преобразования в российском обществе и кризисы привели к значительному росту уровня безработицы в стране.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настоящий момент ситуация на рынках труда в России и ее регионах остается сложной. Например, в некоторых регионах, таких как Республика Тыва, Республика Ингушетия, Республика Дагестан и Чеченская Республика, имеется высокий уровень безработицы, что создает угрозу для социальной стабильности и снижает уровень благополучия населения [12</w:t>
      </w:r>
      <w:r w:rsidR="00231F98">
        <w:rPr>
          <w:rFonts w:ascii="Times New Roman" w:hAnsi="Times New Roman" w:cs="Times New Roman"/>
          <w:sz w:val="28"/>
          <w:szCs w:val="28"/>
        </w:rPr>
        <w:t>, с. 19</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борьбы с безработицей и увеличения занятости населения в региональном масштабе реализуются различные программы и мероприятия. Эти программы оказывают положительное влияние на рынок труда в регионах. Однако не все мероприятия, которые проводятся, достигают своей поставленной цели, поэтому необходима не только разработка и реализация новых программ, но и анализ и корректировка эффективности уже реализованных мероприятий на рынке труда.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Неравномерность социально-экономического развития разных регионов России имеет значительное влияние на экономику страны в целом. Различия в распределении экономически активного населения, уровнях занятости и безработицы требуют выявления причин такого положения. Для этого проводятся исследования статистических детерминант рынка труда разных регионов, что позволяет не только выявить причины безработицы, но и наметить пути ее снижения.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 данной главе проводился на трех регионах с разными векторами экономического развития: Республике Тыва, Красноярском крае и Хакасии. Регионы, расположенные рядом, могут иметь схожие проблемы безработицы, в то время как территориально отдаленные регионы могут развиваться в разных отраслях. Поэтому сравнение региональных показателей рынка труда относительно удаленных регионов может помочь выявить потенциальные направления снижения уровня безработицы.</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характеризующие уровень жизни населения в регионах представлены в таблице 2.1</w:t>
      </w:r>
    </w:p>
    <w:p w:rsidR="00BF15BC" w:rsidRDefault="00231F98">
      <w:pPr>
        <w:widowControl w:val="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2.3</w:t>
      </w:r>
    </w:p>
    <w:p w:rsidR="00BF15BC" w:rsidRDefault="00AB4539">
      <w:pPr>
        <w:widowControl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Величина прожиточного минимума, среднемесячной заработной платы в Республике Тыва, Красноярском крае и Хакасии в 2020-2022 гг.</w:t>
      </w:r>
      <w:r>
        <w:rPr>
          <w:rFonts w:ascii="Times New Roman" w:hAnsi="Times New Roman" w:cs="Times New Roman"/>
          <w:sz w:val="28"/>
          <w:szCs w:val="28"/>
        </w:rPr>
        <w:t xml:space="preserve"> [</w:t>
      </w:r>
      <w:r>
        <w:rPr>
          <w:rFonts w:ascii="Times New Roman" w:hAnsi="Times New Roman" w:cs="Times New Roman"/>
          <w:sz w:val="28"/>
          <w:szCs w:val="28"/>
          <w:lang w:val="en-US"/>
        </w:rPr>
        <w:t>25]</w:t>
      </w:r>
    </w:p>
    <w:tbl>
      <w:tblPr>
        <w:tblStyle w:val="a9"/>
        <w:tblW w:w="0" w:type="auto"/>
        <w:tblLook w:val="04A0" w:firstRow="1" w:lastRow="0" w:firstColumn="1" w:lastColumn="0" w:noHBand="0" w:noVBand="1"/>
      </w:tblPr>
      <w:tblGrid>
        <w:gridCol w:w="1761"/>
        <w:gridCol w:w="843"/>
        <w:gridCol w:w="842"/>
        <w:gridCol w:w="842"/>
        <w:gridCol w:w="842"/>
        <w:gridCol w:w="842"/>
        <w:gridCol w:w="843"/>
        <w:gridCol w:w="843"/>
        <w:gridCol w:w="843"/>
        <w:gridCol w:w="843"/>
      </w:tblGrid>
      <w:tr w:rsidR="00BF15BC" w:rsidTr="00231F98">
        <w:tc>
          <w:tcPr>
            <w:tcW w:w="1762"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Показатель</w:t>
            </w:r>
          </w:p>
        </w:tc>
        <w:tc>
          <w:tcPr>
            <w:tcW w:w="2602" w:type="dxa"/>
            <w:gridSpan w:val="3"/>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Республика Тыва</w:t>
            </w:r>
          </w:p>
        </w:tc>
        <w:tc>
          <w:tcPr>
            <w:tcW w:w="2602" w:type="dxa"/>
            <w:gridSpan w:val="3"/>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Красноярский край</w:t>
            </w:r>
          </w:p>
        </w:tc>
        <w:tc>
          <w:tcPr>
            <w:tcW w:w="2604" w:type="dxa"/>
            <w:gridSpan w:val="3"/>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Хакасия</w:t>
            </w:r>
          </w:p>
        </w:tc>
      </w:tr>
      <w:tr w:rsidR="00BF15BC" w:rsidTr="00231F98">
        <w:tc>
          <w:tcPr>
            <w:tcW w:w="1762" w:type="dxa"/>
          </w:tcPr>
          <w:p w:rsidR="00BF15BC" w:rsidRDefault="00BF15BC">
            <w:pPr>
              <w:widowControl w:val="0"/>
              <w:spacing w:line="360" w:lineRule="auto"/>
              <w:jc w:val="center"/>
              <w:rPr>
                <w:rFonts w:ascii="Times New Roman" w:hAnsi="Times New Roman" w:cs="Times New Roman"/>
                <w:kern w:val="0"/>
              </w:rPr>
            </w:pP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2020</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2021</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2022</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2020</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2021</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2022</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2020</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2021</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2022</w:t>
            </w:r>
          </w:p>
        </w:tc>
      </w:tr>
      <w:tr w:rsidR="00BF15BC" w:rsidTr="00231F98">
        <w:tc>
          <w:tcPr>
            <w:tcW w:w="1762" w:type="dxa"/>
          </w:tcPr>
          <w:p w:rsidR="00BF15BC" w:rsidRDefault="00AB4539">
            <w:pPr>
              <w:widowControl w:val="0"/>
              <w:spacing w:line="360" w:lineRule="auto"/>
              <w:jc w:val="both"/>
              <w:rPr>
                <w:rFonts w:ascii="Times New Roman" w:hAnsi="Times New Roman" w:cs="Times New Roman"/>
                <w:kern w:val="0"/>
              </w:rPr>
            </w:pPr>
            <w:r>
              <w:rPr>
                <w:rFonts w:ascii="Times New Roman" w:hAnsi="Times New Roman" w:cs="Times New Roman"/>
                <w:kern w:val="0"/>
              </w:rPr>
              <w:t>Величина прожиточного минимума, руб. (IV квартал)</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10843</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11653</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14059</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12689</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13409</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15965</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11407</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12907</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13509</w:t>
            </w:r>
          </w:p>
        </w:tc>
      </w:tr>
      <w:tr w:rsidR="00BF15BC" w:rsidTr="00231F98">
        <w:tc>
          <w:tcPr>
            <w:tcW w:w="1762" w:type="dxa"/>
          </w:tcPr>
          <w:p w:rsidR="00BF15BC" w:rsidRDefault="00AB4539">
            <w:pPr>
              <w:widowControl w:val="0"/>
              <w:spacing w:line="360" w:lineRule="auto"/>
              <w:jc w:val="both"/>
              <w:rPr>
                <w:rFonts w:ascii="Times New Roman" w:hAnsi="Times New Roman" w:cs="Times New Roman"/>
                <w:kern w:val="0"/>
              </w:rPr>
            </w:pPr>
            <w:r>
              <w:rPr>
                <w:rFonts w:ascii="Times New Roman" w:hAnsi="Times New Roman" w:cs="Times New Roman"/>
                <w:kern w:val="0"/>
              </w:rPr>
              <w:t>Среднемесячная заработная плата (декабрь), руб.</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41000</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45995</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51519</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69474</w:t>
            </w:r>
          </w:p>
        </w:tc>
        <w:tc>
          <w:tcPr>
            <w:tcW w:w="867"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79810</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95611</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51343</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62111</w:t>
            </w:r>
          </w:p>
        </w:tc>
        <w:tc>
          <w:tcPr>
            <w:tcW w:w="868" w:type="dxa"/>
          </w:tcPr>
          <w:p w:rsidR="00BF15BC" w:rsidRDefault="00AB4539">
            <w:pPr>
              <w:widowControl w:val="0"/>
              <w:spacing w:line="360" w:lineRule="auto"/>
              <w:jc w:val="center"/>
              <w:rPr>
                <w:rFonts w:ascii="Times New Roman" w:hAnsi="Times New Roman" w:cs="Times New Roman"/>
                <w:kern w:val="0"/>
              </w:rPr>
            </w:pPr>
            <w:r>
              <w:rPr>
                <w:rFonts w:ascii="Times New Roman" w:hAnsi="Times New Roman" w:cs="Times New Roman"/>
                <w:kern w:val="0"/>
              </w:rPr>
              <w:t>72447</w:t>
            </w:r>
          </w:p>
        </w:tc>
      </w:tr>
    </w:tbl>
    <w:p w:rsidR="00231F98" w:rsidRDefault="00231F98" w:rsidP="00231F98">
      <w:pPr>
        <w:ind w:left="985" w:right="1011"/>
        <w:jc w:val="center"/>
        <w:rPr>
          <w:rFonts w:ascii="Times New Roman" w:hAnsi="Times New Roman" w:cs="Times New Roman"/>
        </w:rPr>
      </w:pPr>
      <w:r>
        <w:rPr>
          <w:rFonts w:ascii="Times New Roman" w:hAnsi="Times New Roman" w:cs="Times New Roman"/>
        </w:rPr>
        <w:t>https://rosstat.gov.ru/</w:t>
      </w:r>
    </w:p>
    <w:p w:rsidR="00BF15BC" w:rsidRDefault="00BF15BC" w:rsidP="00231F98">
      <w:pPr>
        <w:widowControl w:val="0"/>
        <w:spacing w:line="360" w:lineRule="auto"/>
        <w:ind w:firstLine="709"/>
        <w:jc w:val="center"/>
        <w:rPr>
          <w:rFonts w:ascii="Times New Roman" w:hAnsi="Times New Roman" w:cs="Times New Roman"/>
          <w:sz w:val="28"/>
          <w:szCs w:val="28"/>
        </w:rPr>
      </w:pPr>
    </w:p>
    <w:p w:rsidR="00231F98" w:rsidRDefault="00231F98">
      <w:pPr>
        <w:widowControl w:val="0"/>
        <w:spacing w:line="360" w:lineRule="auto"/>
        <w:ind w:firstLine="709"/>
        <w:jc w:val="both"/>
        <w:rPr>
          <w:rFonts w:ascii="Times New Roman" w:hAnsi="Times New Roman" w:cs="Times New Roman"/>
          <w:sz w:val="28"/>
          <w:szCs w:val="28"/>
        </w:rPr>
      </w:pP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рассматриваемом периоде наблюдается рост величины прожиточного минимума в представленных регионах. При этом, величина прожиточного минимума в Красноярском крае (по данным IV квартала) выше величины прожиточного минимума в Хакасии больше чем в Республике Тыва, а, величина прожиточного минимума в Красноярском крае превышает величину прожиточного минимума в Республике Тыва и Хакасии. Уровень среднемесячной заработной платы в регионах растет.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Тыва</w:t>
      </w:r>
      <w:r w:rsidR="00134D83">
        <w:rPr>
          <w:rFonts w:ascii="Times New Roman" w:hAnsi="Times New Roman" w:cs="Times New Roman"/>
          <w:sz w:val="28"/>
          <w:szCs w:val="28"/>
        </w:rPr>
        <w:t xml:space="preserve"> </w:t>
      </w:r>
      <w:r>
        <w:rPr>
          <w:rFonts w:ascii="Times New Roman" w:hAnsi="Times New Roman" w:cs="Times New Roman"/>
          <w:sz w:val="28"/>
          <w:szCs w:val="28"/>
        </w:rPr>
        <w:t>среднемесячная заработная плата в 2020 году составила 41000 тыс. руб., в 2021 году увеличилась до 45995 тыс. руб., а в 2022 достигла 51519 тыс. руб.</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Среднемесячная заработная плата (по данным за декабрь текущего года) выросла в Краснодарском крае с 51434 тыс. руб. в 2020 году до 72447 тыс. руб. в 2022 г.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(по данным за декабрь текущего года) выросла в Хакасии с 69474 тыс. руб. в 2020 году до 95611 тыс. руб. в 2022 г.</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рассматриваемого периода уровень среднемесячной заработной платы в Красноярском крае выше значения этого показателя в Республике Тыва и Хакасии.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сравнении между рассматриваемыми регионами самый низкий уровень как прожиточного минимума, так и среднемесячной заработной платы характерен в течение 2020-2022 гг. для Республики Тыва. </w:t>
      </w:r>
    </w:p>
    <w:p w:rsidR="008157F9" w:rsidRDefault="008157F9">
      <w:pPr>
        <w:widowControl w:val="0"/>
        <w:spacing w:line="360" w:lineRule="auto"/>
        <w:ind w:firstLine="709"/>
        <w:jc w:val="both"/>
        <w:rPr>
          <w:rFonts w:ascii="Times New Roman" w:hAnsi="Times New Roman" w:cs="Times New Roman"/>
          <w:sz w:val="28"/>
          <w:szCs w:val="28"/>
        </w:rPr>
      </w:pPr>
    </w:p>
    <w:p w:rsidR="00BF15BC" w:rsidRDefault="008157F9" w:rsidP="008157F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ECBC3C">
            <wp:extent cx="5517515" cy="3054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7515" cy="3054350"/>
                    </a:xfrm>
                    <a:prstGeom prst="rect">
                      <a:avLst/>
                    </a:prstGeom>
                    <a:noFill/>
                  </pic:spPr>
                </pic:pic>
              </a:graphicData>
            </a:graphic>
          </wp:inline>
        </w:drawing>
      </w:r>
    </w:p>
    <w:p w:rsidR="008157F9" w:rsidRDefault="008157F9" w:rsidP="008157F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rPr>
        <w:t>https://rosstat.gov.ru/</w:t>
      </w:r>
    </w:p>
    <w:p w:rsidR="00BF15BC" w:rsidRDefault="00AB4539">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Рис. 1. Уровень среднемесячной заработной платы в 2022 г. (IV квартал), тыс. руб. [25]</w:t>
      </w:r>
      <w:r w:rsidR="008157F9">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данные на рисунке 1, можно сделать вывод, что региональные показатели по уровню среднемесячной заработной платы (в IV квартале 2022 года) в Красноярском крае выше, чем в Республике Тыва и Хакасии за тот же период.</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среднем по России значение показателя отмечается на уровне 65338 руб., то в Республике Тыва среднемесячная заработная плата составила 51519 руб. Среднемесячная заработная плата в Красноярском крае составила 95611 руб., в Хакасии 72447 руб. Уровень среднемесячной заработной платы в IV квартале 202 года в Республике Тыва ниже общероссийского. Противоположная динамика наблюдается в Красноярском крае.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безработицы в рассматриваемых регионах в 2018-2022 гг. представлен на рис. 2. В 2018–2022 гг. уровень безработицы в регионах отмечен в пределах 5 – 9,5 %. При этом можно отметить влияние макроэкономических факторов на уровень безработицы. </w:t>
      </w:r>
    </w:p>
    <w:p w:rsidR="00BF15BC" w:rsidRDefault="00AB4539">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4445" t="4445" r="14605"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57F9" w:rsidRDefault="008157F9" w:rsidP="008157F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rPr>
        <w:t>https://rosstat.gov.ru/</w:t>
      </w:r>
    </w:p>
    <w:p w:rsidR="00BF15BC" w:rsidRDefault="00AB4539">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Рис. 2. Уровень безработицы в регионах, 2018-2022 гг. (в процентах) [25]</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уровень безработицы наблюдается в размере 9,5 % в Республике Тыва, 5,2% в Красноярском крае, 6,7% в Хакасии.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уровень безработицы в Республике Тыва выше, чем в двух других регионах (в 2018-2022 гг.).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с 2018 по 2022 гг. уровень безработицы в Республике Тыва уменьшился до 6,9 %, но на протяжении всего периода уровень безработицы в регионе все равно выше, чем в соседних регионах Красноярском крае и Хакасии.</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безработицы в Республике Тыва наблюдается в основном из – за устойчивого дисбаланса между спросом и предложением рабочей силы, в результате чего проявляется невозможность удовлетворить потребность работодателей в работниках определенных профессий. По мнению специалистов Министерства труда и социальной политики Республики Тыва, спрос на указанных специалистов не соответствует предложенным вакансиям, то есть из общего количества заявленных вакансий основную долю составляют рабочие профессии, не требующие большого мастерства, и высококвалифицированные профессии в сфере здравоохранения. Сегодня самыми востребованными профессиями в Туве являются врачи узкой специализации, учителя английского языка, работники сельского хозяйства, операторы, слесари-сборщики, электрослесари, бульдозеристы и другие разнорабочие.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Негативным моментом безработицы является упадок ценности труда. Современные требования к рабочей силе, заставляют работника больше трудиться, постоянно повышать профессиональное мастерство, однако при этом вознаграждение за труд остается минимальным.</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занятости населения регионов в 2018-2022 гг. представлен на (рис. 3).</w:t>
      </w:r>
    </w:p>
    <w:p w:rsidR="00BF15BC" w:rsidRDefault="00AB4539">
      <w:pPr>
        <w:widowControl w:val="0"/>
        <w:tabs>
          <w:tab w:val="left" w:pos="3686"/>
        </w:tabs>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4445" t="4445" r="1460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57F9" w:rsidRDefault="008157F9" w:rsidP="008157F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rPr>
        <w:t>https://rosstat.gov.ru/</w:t>
      </w:r>
    </w:p>
    <w:p w:rsidR="00BF15BC" w:rsidRDefault="00AB453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 Уровень занятости населения в регионах, 2018-2022 гг. (в процентах) [25].</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занятости населения в течение всего периода в Красноярском крае наблюдается в пределах 64,2–66,1 %, в Хакасии в пределах 60–62,6 %, в Республике Тыва в пределах 61,2–64,9 %. Можно отметить, что на протяжении практически всего периода наблюдается превышение уровня занятости населения в Красноярском крае над показателями других регионов, а в Республике Тыва самый низкий процент занятости населения. </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занятость населения регионов в 2022 году по видам экономической деятельности (рис. 4). Наблюдается неравномерность в распределении занятых в экономике регионов. Так, наибольшее количество занятых в Республике Тыва наблюдается в сфере сельского хозяйства, охоты, лесного хозяйства, а также в торговле. Меньше всего населения в Республике Тыва заняты в </w:t>
      </w:r>
      <w:r w:rsidR="008157F9">
        <w:rPr>
          <w:rFonts w:ascii="Times New Roman" w:hAnsi="Times New Roman" w:cs="Times New Roman"/>
          <w:sz w:val="28"/>
          <w:szCs w:val="28"/>
        </w:rPr>
        <w:t>добыче полезных ископаемых.</w:t>
      </w:r>
    </w:p>
    <w:p w:rsidR="00BF15BC" w:rsidRDefault="00AB4539">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4445" t="4445" r="14605"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57F9" w:rsidRDefault="008157F9" w:rsidP="008157F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rPr>
        <w:t>https://rosstat.gov.ru/</w:t>
      </w:r>
    </w:p>
    <w:p w:rsidR="00BF15BC" w:rsidRDefault="00AB453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4. Виды экономическ</w:t>
      </w:r>
      <w:r w:rsidR="008157F9">
        <w:rPr>
          <w:rFonts w:ascii="Times New Roman" w:hAnsi="Times New Roman" w:cs="Times New Roman"/>
          <w:sz w:val="28"/>
          <w:szCs w:val="28"/>
        </w:rPr>
        <w:t>ой деятельности в регионах.</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в Красноярском крае наибольшее количество занятых было зарегистрировано в обрабатывающих производствах, за которыми следует сфера торговли и оказания услуг. Около 10,2% населения заняты в сфере охоты, лесного хозяйства и сельского хозяйства. Наименьшее количество занятых было зарегистрировано в сфере добычи полезных ископаемых.</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Хакасии наиболее значительное количество занятых зарегистрировано в сфере торговли - около 18,1%, за которой следует обрабатывающая промышленность - 13,1%, а также сельское хозяйство, охота, лесное хозяйство и рыболовство - 10,6%. </w:t>
      </w:r>
    </w:p>
    <w:p w:rsidR="00AB4539" w:rsidRDefault="00AB4539" w:rsidP="008157F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напряженности на рынке труда регионов в 2022</w:t>
      </w:r>
      <w:r w:rsidR="008157F9">
        <w:rPr>
          <w:rFonts w:ascii="Times New Roman" w:hAnsi="Times New Roman" w:cs="Times New Roman"/>
          <w:sz w:val="28"/>
          <w:szCs w:val="28"/>
        </w:rPr>
        <w:t xml:space="preserve"> году представлены в таблице 2</w:t>
      </w:r>
    </w:p>
    <w:p w:rsidR="00BF15BC" w:rsidRDefault="008157F9">
      <w:pPr>
        <w:jc w:val="right"/>
        <w:rPr>
          <w:rFonts w:ascii="Times New Roman" w:hAnsi="Times New Roman" w:cs="Times New Roman"/>
          <w:sz w:val="28"/>
          <w:szCs w:val="28"/>
        </w:rPr>
      </w:pPr>
      <w:r>
        <w:rPr>
          <w:rFonts w:ascii="Times New Roman" w:hAnsi="Times New Roman" w:cs="Times New Roman"/>
          <w:sz w:val="28"/>
          <w:szCs w:val="28"/>
        </w:rPr>
        <w:t>Таблица 2.4</w:t>
      </w:r>
    </w:p>
    <w:p w:rsidR="00BF15BC" w:rsidRDefault="00BF15BC">
      <w:pPr>
        <w:jc w:val="right"/>
        <w:rPr>
          <w:rFonts w:ascii="Times New Roman" w:hAnsi="Times New Roman" w:cs="Times New Roman"/>
          <w:sz w:val="28"/>
          <w:szCs w:val="28"/>
        </w:rPr>
      </w:pPr>
    </w:p>
    <w:p w:rsidR="00BF15BC" w:rsidRDefault="00AB453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напряженности на рынке труда в 2022 г. </w:t>
      </w:r>
      <w:r>
        <w:rPr>
          <w:rFonts w:ascii="Times New Roman" w:hAnsi="Times New Roman" w:cs="Times New Roman"/>
          <w:sz w:val="28"/>
          <w:szCs w:val="28"/>
        </w:rPr>
        <w:t>[25]</w:t>
      </w:r>
    </w:p>
    <w:tbl>
      <w:tblPr>
        <w:tblStyle w:val="a9"/>
        <w:tblW w:w="0" w:type="auto"/>
        <w:tblLook w:val="04A0" w:firstRow="1" w:lastRow="0" w:firstColumn="1" w:lastColumn="0" w:noHBand="0" w:noVBand="1"/>
      </w:tblPr>
      <w:tblGrid>
        <w:gridCol w:w="4248"/>
        <w:gridCol w:w="1701"/>
        <w:gridCol w:w="2410"/>
        <w:gridCol w:w="985"/>
      </w:tblGrid>
      <w:tr w:rsidR="00BF15BC">
        <w:tc>
          <w:tcPr>
            <w:tcW w:w="4248"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Показатели</w:t>
            </w:r>
          </w:p>
        </w:tc>
        <w:tc>
          <w:tcPr>
            <w:tcW w:w="1701"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Республика Тыва</w:t>
            </w:r>
          </w:p>
        </w:tc>
        <w:tc>
          <w:tcPr>
            <w:tcW w:w="2410"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Красноярский край</w:t>
            </w:r>
          </w:p>
        </w:tc>
        <w:tc>
          <w:tcPr>
            <w:tcW w:w="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Хакасия</w:t>
            </w:r>
          </w:p>
        </w:tc>
      </w:tr>
      <w:tr w:rsidR="00BF15BC">
        <w:tc>
          <w:tcPr>
            <w:tcW w:w="4248"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Уровень занятости, %</w:t>
            </w:r>
          </w:p>
        </w:tc>
        <w:tc>
          <w:tcPr>
            <w:tcW w:w="1701"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62,6</w:t>
            </w:r>
          </w:p>
        </w:tc>
        <w:tc>
          <w:tcPr>
            <w:tcW w:w="2410"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64,9</w:t>
            </w:r>
          </w:p>
        </w:tc>
        <w:tc>
          <w:tcPr>
            <w:tcW w:w="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64,6</w:t>
            </w:r>
          </w:p>
        </w:tc>
      </w:tr>
      <w:tr w:rsidR="00BF15BC">
        <w:tc>
          <w:tcPr>
            <w:tcW w:w="4248"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Уровень безработицы, %</w:t>
            </w:r>
          </w:p>
        </w:tc>
        <w:tc>
          <w:tcPr>
            <w:tcW w:w="1701"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6,9</w:t>
            </w:r>
          </w:p>
        </w:tc>
        <w:tc>
          <w:tcPr>
            <w:tcW w:w="2410"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6,0</w:t>
            </w:r>
          </w:p>
        </w:tc>
        <w:tc>
          <w:tcPr>
            <w:tcW w:w="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6,2</w:t>
            </w:r>
          </w:p>
        </w:tc>
      </w:tr>
      <w:tr w:rsidR="00BF15BC">
        <w:tc>
          <w:tcPr>
            <w:tcW w:w="4248"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Среднее время поиска работы безработными, месяцев</w:t>
            </w:r>
          </w:p>
        </w:tc>
        <w:tc>
          <w:tcPr>
            <w:tcW w:w="1701"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6,9</w:t>
            </w:r>
          </w:p>
        </w:tc>
        <w:tc>
          <w:tcPr>
            <w:tcW w:w="2410"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7,2</w:t>
            </w:r>
          </w:p>
        </w:tc>
        <w:tc>
          <w:tcPr>
            <w:tcW w:w="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7,6</w:t>
            </w:r>
          </w:p>
        </w:tc>
      </w:tr>
      <w:tr w:rsidR="00BF15BC">
        <w:tc>
          <w:tcPr>
            <w:tcW w:w="4248"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Удельный вес безработных, ищущих работу более 12 месяцев, %</w:t>
            </w:r>
          </w:p>
        </w:tc>
        <w:tc>
          <w:tcPr>
            <w:tcW w:w="1701"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25,5</w:t>
            </w:r>
          </w:p>
        </w:tc>
        <w:tc>
          <w:tcPr>
            <w:tcW w:w="2410"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22,0</w:t>
            </w:r>
          </w:p>
        </w:tc>
        <w:tc>
          <w:tcPr>
            <w:tcW w:w="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29,9</w:t>
            </w:r>
          </w:p>
        </w:tc>
      </w:tr>
      <w:tr w:rsidR="00BF15BC">
        <w:tc>
          <w:tcPr>
            <w:tcW w:w="4248"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Место, занимаемое в РФ по уровню занятости</w:t>
            </w:r>
          </w:p>
        </w:tc>
        <w:tc>
          <w:tcPr>
            <w:tcW w:w="1701"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64</w:t>
            </w:r>
          </w:p>
        </w:tc>
        <w:tc>
          <w:tcPr>
            <w:tcW w:w="2410"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55</w:t>
            </w:r>
          </w:p>
        </w:tc>
        <w:tc>
          <w:tcPr>
            <w:tcW w:w="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38</w:t>
            </w:r>
          </w:p>
        </w:tc>
      </w:tr>
      <w:tr w:rsidR="00BF15BC">
        <w:tc>
          <w:tcPr>
            <w:tcW w:w="4248"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Место, занимаемое в РФ по уровню безработицы</w:t>
            </w:r>
          </w:p>
        </w:tc>
        <w:tc>
          <w:tcPr>
            <w:tcW w:w="1701"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77</w:t>
            </w:r>
          </w:p>
        </w:tc>
        <w:tc>
          <w:tcPr>
            <w:tcW w:w="2410"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12</w:t>
            </w:r>
          </w:p>
        </w:tc>
        <w:tc>
          <w:tcPr>
            <w:tcW w:w="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55</w:t>
            </w:r>
          </w:p>
        </w:tc>
      </w:tr>
    </w:tbl>
    <w:p w:rsidR="00BF15BC" w:rsidRPr="008157F9" w:rsidRDefault="008157F9" w:rsidP="008157F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rPr>
        <w:t>https://rosstat.gov.ru/</w:t>
      </w:r>
    </w:p>
    <w:p w:rsidR="00DB2AE2" w:rsidRDefault="00AB4539" w:rsidP="008157F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 характеризующими Хакасию показателями выступает более длительный срок поиска работы безработными, удельный вес безработных, ищущих работу 12 и более месяцев. Обратим внимание на эластичность рынка труда в рассматриваемых регионах.</w:t>
      </w:r>
    </w:p>
    <w:p w:rsidR="00BF15BC" w:rsidRDefault="008157F9">
      <w:pPr>
        <w:widowControl w:val="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2.5</w:t>
      </w:r>
    </w:p>
    <w:p w:rsidR="00BF15BC" w:rsidRDefault="00AB4539">
      <w:pPr>
        <w:widowControl w:val="0"/>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Эластичность регионального рынка труда</w:t>
      </w:r>
      <w:r w:rsidR="008157F9">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25]</w:t>
      </w:r>
      <w:r>
        <w:rPr>
          <w:rFonts w:ascii="Times New Roman" w:hAnsi="Times New Roman" w:cs="Times New Roman"/>
          <w:sz w:val="28"/>
          <w:szCs w:val="28"/>
        </w:rPr>
        <w:t>.</w:t>
      </w:r>
    </w:p>
    <w:tbl>
      <w:tblPr>
        <w:tblStyle w:val="a9"/>
        <w:tblW w:w="0" w:type="auto"/>
        <w:tblLook w:val="04A0" w:firstRow="1" w:lastRow="0" w:firstColumn="1" w:lastColumn="0" w:noHBand="0" w:noVBand="1"/>
      </w:tblPr>
      <w:tblGrid>
        <w:gridCol w:w="3397"/>
        <w:gridCol w:w="2268"/>
        <w:gridCol w:w="1985"/>
        <w:gridCol w:w="1694"/>
      </w:tblGrid>
      <w:tr w:rsidR="00BF15BC">
        <w:tc>
          <w:tcPr>
            <w:tcW w:w="3397"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Показатели</w:t>
            </w:r>
          </w:p>
        </w:tc>
        <w:tc>
          <w:tcPr>
            <w:tcW w:w="2268"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Республика Тыва</w:t>
            </w:r>
          </w:p>
        </w:tc>
        <w:tc>
          <w:tcPr>
            <w:tcW w:w="1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Красноярский край</w:t>
            </w:r>
          </w:p>
        </w:tc>
        <w:tc>
          <w:tcPr>
            <w:tcW w:w="1694"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Хакасия</w:t>
            </w:r>
          </w:p>
        </w:tc>
      </w:tr>
      <w:tr w:rsidR="00BF15BC">
        <w:tc>
          <w:tcPr>
            <w:tcW w:w="3397"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ВРП 2022 год</w:t>
            </w:r>
          </w:p>
        </w:tc>
        <w:tc>
          <w:tcPr>
            <w:tcW w:w="2268"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86,5 млрд. руб.</w:t>
            </w:r>
          </w:p>
        </w:tc>
        <w:tc>
          <w:tcPr>
            <w:tcW w:w="1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3,1 трлн. руб.</w:t>
            </w:r>
          </w:p>
        </w:tc>
        <w:tc>
          <w:tcPr>
            <w:tcW w:w="1694"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250 млн. руб.</w:t>
            </w:r>
          </w:p>
        </w:tc>
      </w:tr>
      <w:tr w:rsidR="00BF15BC">
        <w:tc>
          <w:tcPr>
            <w:tcW w:w="3397"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ВРП 2021 год</w:t>
            </w:r>
          </w:p>
        </w:tc>
        <w:tc>
          <w:tcPr>
            <w:tcW w:w="2268"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80 млрд. руб.</w:t>
            </w:r>
          </w:p>
        </w:tc>
        <w:tc>
          <w:tcPr>
            <w:tcW w:w="1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 xml:space="preserve">3 трлн. </w:t>
            </w:r>
            <w:proofErr w:type="spellStart"/>
            <w:r>
              <w:rPr>
                <w:rFonts w:ascii="Times New Roman" w:hAnsi="Times New Roman" w:cs="Times New Roman"/>
                <w:kern w:val="0"/>
                <w:sz w:val="20"/>
                <w:szCs w:val="20"/>
              </w:rPr>
              <w:t>руб</w:t>
            </w:r>
            <w:proofErr w:type="spellEnd"/>
          </w:p>
        </w:tc>
        <w:tc>
          <w:tcPr>
            <w:tcW w:w="1694"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245 млн. руб.</w:t>
            </w:r>
          </w:p>
        </w:tc>
      </w:tr>
      <w:tr w:rsidR="00BF15BC">
        <w:tc>
          <w:tcPr>
            <w:tcW w:w="3397"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Численность безработных, 2021 г. тыс. чел.</w:t>
            </w:r>
          </w:p>
        </w:tc>
        <w:tc>
          <w:tcPr>
            <w:tcW w:w="2268"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73,4</w:t>
            </w:r>
          </w:p>
        </w:tc>
        <w:tc>
          <w:tcPr>
            <w:tcW w:w="1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162</w:t>
            </w:r>
          </w:p>
        </w:tc>
        <w:tc>
          <w:tcPr>
            <w:tcW w:w="1694"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93</w:t>
            </w:r>
          </w:p>
        </w:tc>
      </w:tr>
      <w:tr w:rsidR="00BF15BC">
        <w:tc>
          <w:tcPr>
            <w:tcW w:w="3397"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Численность безработных, 2022 г. тыс. чел.</w:t>
            </w:r>
          </w:p>
        </w:tc>
        <w:tc>
          <w:tcPr>
            <w:tcW w:w="2268"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72,9</w:t>
            </w:r>
          </w:p>
        </w:tc>
        <w:tc>
          <w:tcPr>
            <w:tcW w:w="1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148</w:t>
            </w:r>
          </w:p>
        </w:tc>
        <w:tc>
          <w:tcPr>
            <w:tcW w:w="1694"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76</w:t>
            </w:r>
          </w:p>
        </w:tc>
      </w:tr>
      <w:tr w:rsidR="00BF15BC">
        <w:tc>
          <w:tcPr>
            <w:tcW w:w="3397" w:type="dxa"/>
          </w:tcPr>
          <w:p w:rsidR="00BF15BC" w:rsidRDefault="00AB4539">
            <w:pPr>
              <w:widowControl w:val="0"/>
              <w:spacing w:line="360" w:lineRule="auto"/>
              <w:jc w:val="both"/>
              <w:rPr>
                <w:rFonts w:ascii="Times New Roman" w:hAnsi="Times New Roman" w:cs="Times New Roman"/>
                <w:kern w:val="0"/>
                <w:sz w:val="20"/>
                <w:szCs w:val="20"/>
              </w:rPr>
            </w:pPr>
            <w:r>
              <w:rPr>
                <w:rFonts w:ascii="Times New Roman" w:hAnsi="Times New Roman" w:cs="Times New Roman"/>
                <w:kern w:val="0"/>
                <w:sz w:val="20"/>
                <w:szCs w:val="20"/>
              </w:rPr>
              <w:t>Эластичность регионального рынка труда</w:t>
            </w:r>
          </w:p>
        </w:tc>
        <w:tc>
          <w:tcPr>
            <w:tcW w:w="2268"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17,06</w:t>
            </w:r>
          </w:p>
        </w:tc>
        <w:tc>
          <w:tcPr>
            <w:tcW w:w="1985"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1,0498</w:t>
            </w:r>
          </w:p>
        </w:tc>
        <w:tc>
          <w:tcPr>
            <w:tcW w:w="1694" w:type="dxa"/>
          </w:tcPr>
          <w:p w:rsidR="00BF15BC" w:rsidRDefault="00AB4539">
            <w:pPr>
              <w:widowControl w:val="0"/>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t>0,8044</w:t>
            </w:r>
          </w:p>
        </w:tc>
      </w:tr>
    </w:tbl>
    <w:p w:rsidR="00BF15BC" w:rsidRDefault="008157F9" w:rsidP="008157F9">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rPr>
        <w:t>https://rosstat.gov.ru/</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Эластичность регионального рынка труда - это показатель, который отражает гибкость механизма функционирования рынка труда. Он определяется отношением изменения ВРП в зависимости от изменения уровня безработицы. Если показатель высок, то это говорит о высоко эластичном региональном рынке труда, а когда он низок - о низкой эластичности.</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сравнительных данных можно сделать несколько выводов. Уровень безработицы в рассматриваемых регионах находится в пределах 5-9,5%. Красноярский край опережает другие регионы по значению среднемесячной заработной платы, вероятно, благодаря высокой заработной плате в обрабатывающей промышленности. Республика Тыва характеризуется высоким уровнем безработицы на протяжении нескольких лет. Уровень занятости в регионах примерно одинаков, несмотря на различную структуру занятости по видам экономической деятельности, что связано с отраслевой специфи</w:t>
      </w:r>
      <w:r w:rsidR="00853415">
        <w:rPr>
          <w:rFonts w:ascii="Times New Roman" w:hAnsi="Times New Roman" w:cs="Times New Roman"/>
          <w:sz w:val="28"/>
          <w:szCs w:val="28"/>
        </w:rPr>
        <w:t>кой региональной экономики.</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изучение статистических показателей позволяет выявить существующие тенденции в региональной экономике и определить пути решения проблем на рынке труда.</w:t>
      </w:r>
    </w:p>
    <w:p w:rsidR="00BF15BC" w:rsidRDefault="00BF15BC">
      <w:pPr>
        <w:pStyle w:val="1"/>
        <w:spacing w:before="0" w:line="360" w:lineRule="auto"/>
        <w:ind w:firstLine="709"/>
        <w:jc w:val="center"/>
        <w:rPr>
          <w:rFonts w:ascii="Times New Roman" w:hAnsi="Times New Roman" w:cs="Times New Roman"/>
          <w:sz w:val="28"/>
          <w:szCs w:val="28"/>
        </w:rPr>
      </w:pPr>
    </w:p>
    <w:p w:rsidR="00BF15BC" w:rsidRDefault="00BF15BC">
      <w:pPr>
        <w:pStyle w:val="1"/>
        <w:spacing w:before="0" w:line="360" w:lineRule="auto"/>
        <w:ind w:firstLine="709"/>
      </w:pPr>
    </w:p>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BF15BC" w:rsidRDefault="00BF15BC"/>
    <w:p w:rsidR="00DB2AE2" w:rsidRDefault="00DB2AE2" w:rsidP="00853415">
      <w:pPr>
        <w:pStyle w:val="1"/>
        <w:spacing w:before="0" w:line="360" w:lineRule="auto"/>
        <w:rPr>
          <w:rFonts w:ascii="Times New Roman" w:hAnsi="Times New Roman" w:cs="Times New Roman"/>
          <w:b/>
          <w:color w:val="auto"/>
          <w:sz w:val="28"/>
          <w:szCs w:val="28"/>
        </w:rPr>
      </w:pPr>
      <w:bookmarkStart w:id="10" w:name="_Toc137542350"/>
    </w:p>
    <w:p w:rsidR="00853415" w:rsidRPr="00853415" w:rsidRDefault="00853415" w:rsidP="00853415"/>
    <w:p w:rsidR="00BF15BC" w:rsidRDefault="00AB4539">
      <w:pPr>
        <w:pStyle w:val="1"/>
        <w:spacing w:before="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ГЛАВА3.  ОСНОВНЫЕ ПРОБЛЕМЫ РЫНКА ТРУДА В РЕСПУБЛИКЕ ТЫВА</w:t>
      </w:r>
      <w:bookmarkEnd w:id="10"/>
    </w:p>
    <w:p w:rsidR="00BF15BC" w:rsidRDefault="00AB4539">
      <w:pPr>
        <w:pStyle w:val="2"/>
        <w:spacing w:before="0" w:line="360" w:lineRule="auto"/>
        <w:ind w:firstLine="709"/>
        <w:jc w:val="center"/>
        <w:rPr>
          <w:rFonts w:ascii="Times New Roman" w:hAnsi="Times New Roman" w:cs="Times New Roman"/>
          <w:b/>
          <w:color w:val="000000" w:themeColor="text1"/>
          <w:sz w:val="28"/>
          <w:szCs w:val="28"/>
        </w:rPr>
      </w:pPr>
      <w:bookmarkStart w:id="11" w:name="_Toc137233865"/>
      <w:bookmarkStart w:id="12" w:name="_Toc137542351"/>
      <w:r>
        <w:rPr>
          <w:rFonts w:ascii="Times New Roman" w:hAnsi="Times New Roman" w:cs="Times New Roman"/>
          <w:b/>
          <w:color w:val="000000" w:themeColor="text1"/>
          <w:sz w:val="28"/>
          <w:szCs w:val="28"/>
        </w:rPr>
        <w:t>3.1</w:t>
      </w:r>
      <w:r w:rsidR="0085341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Перспективные направления и основные проблемы политики в сфере занятости Республики Тыва</w:t>
      </w:r>
      <w:bookmarkEnd w:id="11"/>
      <w:bookmarkEnd w:id="12"/>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Республика Тыва это регионом с низким уровнем занятости. В связи с этим, региональные власти должны определить перспективные направления и решить основные проблемы политики занятости, чтобы повысить эффективность национальной экономики и улучшить уровень жизни населения.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республики Тыва, где наблюдается низкий уровень занятости, крайне важно, чтобы региональные власти определили перспективные направления и решили основные проблемы в области политики занятости. Повышение эффективности национальной экономики и улучшение уровня жизни населения зависит от успешной реализации стратегии повышения занятости [8</w:t>
      </w:r>
      <w:r w:rsidR="00853415">
        <w:rPr>
          <w:rFonts w:ascii="Times New Roman" w:hAnsi="Times New Roman" w:cs="Times New Roman"/>
          <w:sz w:val="28"/>
          <w:szCs w:val="28"/>
        </w:rPr>
        <w:t>, с. 23</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разработать комплексную программу по улучшению бизнес-среды, поощрению предпринимательства, обучению и переквалификации населения, а также развитию новых отраслей экономики на территории республики. Безработица является основной причиной низкого уровня жизни жителей региона, поэтому важно решать эту проблему приоритетно и с учетом специфики региона. Если правильно разработать программы по повышению занятости, республика Тыва сможет обеспечить равные возможности для всех жителей и достичь экономического роста и процветания.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перспективных направлений в сфере занятости является создание новых рабочих мест в различных развивающихся отраслях экономики. В Республике Тыва есть значительный потенциал для развития сельского хозяйства, добычи природных ресурсов, туризма и других отраслей экономики. Создание новых рабочих мест должно быть приоритетным направлением для региональных властей.</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этих отраслей не только создаст новые рабочие места, но и способствует диверсификации экономики, улучшению социальной инфраструктуры и повышению качества жизни населения. Поэтому создание новых рабочих мест должно быть приоритетным направлением для региональных властей. Необходимо разработать региональные стратегии развития отраслей с учетом специфики региона, чтобы принять наилучшие решения по эффективному использованию природных ресурсов и инвестированию в перспективные отрасли [7</w:t>
      </w:r>
      <w:r w:rsidR="00853415">
        <w:rPr>
          <w:rFonts w:ascii="Times New Roman" w:hAnsi="Times New Roman" w:cs="Times New Roman"/>
          <w:sz w:val="28"/>
          <w:szCs w:val="28"/>
        </w:rPr>
        <w:t>, с. 110</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обратить внимание на развитие малого и среднего бизнеса, которые являются основой экономики многих стран и регионов. Республика Тыва должна продвигать программы поддержки малого и среднего бизнеса, такие как льготы и субсидии, и создавать условия для развития предпринимательских начинаний.</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Поддержка малого и среднего бизнеса может способствовать созданию новых рабочих мест, повышению уровня жизни населения и развитию экономики в целом. Для этого необходимо развивать инфраструктуру и улучшать доступность кредитования. Также стоит усилить меры по борьбе с коррупцией, что может стать препятствием для развития бизнеса и инвестиций [2</w:t>
      </w:r>
      <w:r w:rsidR="00853415">
        <w:rPr>
          <w:rFonts w:ascii="Times New Roman" w:hAnsi="Times New Roman" w:cs="Times New Roman"/>
          <w:sz w:val="28"/>
          <w:szCs w:val="28"/>
        </w:rPr>
        <w:t>, с. 90</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важно проводить обучающие программы и консультации для предпринимателей и развивать секторы экономики, которые могут выступать мощным рычагом для роста бизнеса, например, туризм или сельское хозяйство. В целом, развитие малого и среднего бизнеса является одним из приоритетных направлений экономической политики в Республике Тыва и важным шагом на пути к прогрессивному развитию региона [9</w:t>
      </w:r>
      <w:r w:rsidR="00853415">
        <w:rPr>
          <w:rFonts w:ascii="Times New Roman" w:hAnsi="Times New Roman" w:cs="Times New Roman"/>
          <w:sz w:val="28"/>
          <w:szCs w:val="28"/>
        </w:rPr>
        <w:t>, с. 29</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Проблемой, с которой сталкиваются граждане в Республике Тыва, является низкий уровень образования и квалификации. Региональные власти должны продвигать обучение и повышение квалификации для молодежи и других людей, желающих работать и развиваться в новых отраслях экономики. Образование должно быть доступным людям всех возрастов и должно соответствовать современным требованиям рынка труда [12].</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этой проблемы необходимо развивать систему образования на всех уровнях, начиная с дошкольного образования и заканчивая высшим. Важно организовывать курсы повышения квалификации для педагогов и привлекать к работе в регионе квалифицированных специалистов. Важным шагом в этом направлении может стать создание регионального центра профессионального образования, который сможет охватить все сферы деятельности, предложить различные программы обучения, включая онлайн-образование и курсы дополнительного профессионального обучения [3</w:t>
      </w:r>
      <w:r w:rsidR="00853415">
        <w:rPr>
          <w:rFonts w:ascii="Times New Roman" w:hAnsi="Times New Roman" w:cs="Times New Roman"/>
          <w:sz w:val="28"/>
          <w:szCs w:val="28"/>
        </w:rPr>
        <w:t xml:space="preserve">, с. </w:t>
      </w:r>
      <w:r w:rsidR="002744D9">
        <w:rPr>
          <w:rFonts w:ascii="Times New Roman" w:hAnsi="Times New Roman" w:cs="Times New Roman"/>
          <w:sz w:val="28"/>
          <w:szCs w:val="28"/>
        </w:rPr>
        <w:t>115</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стоит развивать инновационные технологии в образовании, используя интерактивные методы обучения и современные технологии. Важно также сотрудничество с профильными вузами и научно-исследовательскими учреждениями для улучшения качества образования и развития науки в регионе.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проблемы не только мешают развитию торговли и бизнеса, но и преграждают путь обычным жителям в поиске работы или получении квалификации [18</w:t>
      </w:r>
      <w:r w:rsidR="002744D9">
        <w:rPr>
          <w:rFonts w:ascii="Times New Roman" w:hAnsi="Times New Roman" w:cs="Times New Roman"/>
          <w:sz w:val="28"/>
          <w:szCs w:val="28"/>
        </w:rPr>
        <w:t>, с. 102</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этой проблемы следует развивать транспортную и энергетическую инфраструктуру в регионе, включая дорожную сеть, железнодорожные линии и аэропорты. Важно также улучшить местную сеть общественного транспорта, чтобы граждане имели возможность перемещаться по городам и районам республики без проблем.</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стоит обратить внимание на вопрос энергетики. Следует стремиться к тому, чтобы производство электроэнергии в Республике Тыва было максимально самодостаточным и обеспечивало энергетическую безопасность региона. Это может быть достигнуто через развитие возобновляемых источников энергии, таких как солнечные и ветровые электростанции, а также построение больших гидроэлектростанций.</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проблем в сфере занятости, с которой сталкиваются жители Республики Тыва, является недостаточная развитость инфраструктуры и слабая транспортная связь с другими регионами страны. Региональные власти должны улучшать и развивать транспортную и энергетическую инфраструктуру, а также развивать сеть общественного транспорта.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проблемой является недостаток доступных жилья и услуг социальной сферы. Региональные власти должны создавать доступное жилье и услуги социальной сферы для населения.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проблема качественного и точного учета безработных находится на первом плане. Региональные власти должны осуществлять более активный контроль за работодателями, которые противозаконно нанимают иностранных работников вместо местного населения.</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продвижение экономического роста, поддержка малого и среднего бизнеса, совершенствование образования и повышение уровня инфраструктуры могут являться перспективными направлениями в сфере занятости Республики Тыва.</w:t>
      </w:r>
    </w:p>
    <w:p w:rsidR="00BF15BC" w:rsidRDefault="00BF15BC">
      <w:pPr>
        <w:widowControl w:val="0"/>
        <w:spacing w:line="360" w:lineRule="auto"/>
        <w:jc w:val="center"/>
        <w:rPr>
          <w:rFonts w:ascii="Times New Roman" w:hAnsi="Times New Roman" w:cs="Times New Roman"/>
          <w:sz w:val="28"/>
          <w:szCs w:val="28"/>
        </w:rPr>
      </w:pPr>
    </w:p>
    <w:p w:rsidR="00BF15BC" w:rsidRDefault="00AB4539">
      <w:pPr>
        <w:pStyle w:val="2"/>
        <w:spacing w:before="0" w:line="360" w:lineRule="auto"/>
        <w:ind w:firstLine="709"/>
        <w:jc w:val="center"/>
        <w:rPr>
          <w:rFonts w:ascii="Times New Roman" w:hAnsi="Times New Roman" w:cs="Times New Roman"/>
          <w:b/>
          <w:color w:val="000000" w:themeColor="text1"/>
          <w:sz w:val="28"/>
          <w:szCs w:val="28"/>
        </w:rPr>
      </w:pPr>
      <w:bookmarkStart w:id="13" w:name="_Toc137233866"/>
      <w:bookmarkStart w:id="14" w:name="_Toc137542352"/>
      <w:r>
        <w:rPr>
          <w:rFonts w:ascii="Times New Roman" w:hAnsi="Times New Roman" w:cs="Times New Roman"/>
          <w:b/>
          <w:color w:val="000000" w:themeColor="text1"/>
          <w:sz w:val="28"/>
          <w:szCs w:val="28"/>
        </w:rPr>
        <w:t>3.2</w:t>
      </w:r>
      <w:r w:rsidR="002744D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Рекомендации по совершенствованию безработицы в Республике Тыва</w:t>
      </w:r>
      <w:bookmarkEnd w:id="13"/>
      <w:bookmarkEnd w:id="14"/>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Тыва существует проблема безработицы, которая на фоне экономического кризиса становится все более актуальной. Региональные власти и специалисты должны разработать стратегию по решению этой проблемы, чтобы улучшить экономическую и социальную ситуацию в регионе.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шагом по решению проблемы безработицы в Республике Тыва является создание новых рабочих мест. Региональные власти должны продвигать развитие различных развивающихся отраслей экономики, таких как туризм, производство и добыча ресурсов, сельское хозяйство и другие. Также необходимо создание новых рабочих мест в сфере предоставления услуг, например, в сфере образования, здравоохранения и торговли. [10</w:t>
      </w:r>
      <w:r w:rsidR="002744D9">
        <w:rPr>
          <w:rFonts w:ascii="Times New Roman" w:hAnsi="Times New Roman" w:cs="Times New Roman"/>
          <w:sz w:val="28"/>
          <w:szCs w:val="28"/>
        </w:rPr>
        <w:t>, с. 25</w:t>
      </w:r>
      <w:r>
        <w:rPr>
          <w:rFonts w:ascii="Times New Roman" w:hAnsi="Times New Roman" w:cs="Times New Roman"/>
          <w:sz w:val="28"/>
          <w:szCs w:val="28"/>
        </w:rPr>
        <w:t>]</w:t>
      </w:r>
      <w:r w:rsidR="002744D9">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шагом является повышение квалификации и образования. Обучение и повышение квалификации должны быть доступными людям из всех слоев общества. Это позволит увеличить возможности для получения новых рабочих мест и повысить конкурентоспособность на рынке труда.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шаг - развитие малого и среднего бизнеса. Малый и средний бизнес являются основой экономики многих стран и регионов. Республике Тыва необходимо продвигать программы поддержки малого и среднего бизнеса, такие как льготы и субсидии, и создавать условия для развития предпринимательских начинаний [17</w:t>
      </w:r>
      <w:r w:rsidR="002744D9">
        <w:rPr>
          <w:rFonts w:ascii="Times New Roman" w:hAnsi="Times New Roman" w:cs="Times New Roman"/>
          <w:sz w:val="28"/>
          <w:szCs w:val="28"/>
        </w:rPr>
        <w:t>, с. 118</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Четвертым шагом является развитие инфраструктуры. Улучшенная инфраструктура может значительно повысить экономический потенциал региона. Необходимо улучшать и развивать транспортную и энергетическую инфраструктуру, а также развивать сеть общественного транспорта.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 шаг - поддержка сельских территорий. В Республике Тыва присутствует значительное количество людей, занятых в сельском хозяйстве. Поддержка развития сельских территорий может помочь созданию новых рабочих мест и повышению уровня жизни людей, проживающих в регионе.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Шестым шагом является увеличение государственных инвестиций. Республике Тыва необходимо увеличить количество государственных инвестиций в развитие региона. Это может помочь в создании новых рабочих мест и развитии экономики региона в целом [15</w:t>
      </w:r>
      <w:r w:rsidR="002744D9">
        <w:rPr>
          <w:rFonts w:ascii="Times New Roman" w:hAnsi="Times New Roman" w:cs="Times New Roman"/>
          <w:sz w:val="28"/>
          <w:szCs w:val="28"/>
        </w:rPr>
        <w:t>, с. 38</w:t>
      </w:r>
      <w:r>
        <w:rPr>
          <w:rFonts w:ascii="Times New Roman" w:hAnsi="Times New Roman" w:cs="Times New Roman"/>
          <w:sz w:val="28"/>
          <w:szCs w:val="28"/>
        </w:rPr>
        <w:t>].</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Седьмым шагом является более активная информационная политика. Региональные власти должны создать информационную кампанию в деловом- и социальном пространстве. Важно, чтобы люди знали о возможностях, которые могут использоваться, чтобы улучшить позицию на рынке труда в Республике Тыва.</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Восьмым шагом является контроль за </w:t>
      </w:r>
      <w:proofErr w:type="spellStart"/>
      <w:r>
        <w:rPr>
          <w:rFonts w:ascii="Times New Roman" w:hAnsi="Times New Roman" w:cs="Times New Roman"/>
          <w:sz w:val="28"/>
          <w:szCs w:val="28"/>
        </w:rPr>
        <w:t>гастарбайтеры</w:t>
      </w:r>
      <w:proofErr w:type="spellEnd"/>
      <w:r>
        <w:rPr>
          <w:rFonts w:ascii="Times New Roman" w:hAnsi="Times New Roman" w:cs="Times New Roman"/>
          <w:sz w:val="28"/>
          <w:szCs w:val="28"/>
        </w:rPr>
        <w:t xml:space="preserve">. Необходимо усилить контроль над работодателями, которые привлекают </w:t>
      </w:r>
      <w:proofErr w:type="spellStart"/>
      <w:r>
        <w:rPr>
          <w:rFonts w:ascii="Times New Roman" w:hAnsi="Times New Roman" w:cs="Times New Roman"/>
          <w:sz w:val="28"/>
          <w:szCs w:val="28"/>
        </w:rPr>
        <w:t>гастарбайтеры</w:t>
      </w:r>
      <w:proofErr w:type="spellEnd"/>
      <w:r>
        <w:rPr>
          <w:rFonts w:ascii="Times New Roman" w:hAnsi="Times New Roman" w:cs="Times New Roman"/>
          <w:sz w:val="28"/>
          <w:szCs w:val="28"/>
        </w:rPr>
        <w:t>, чтобы обеспечить равные возможности для местных наемных работников. Это может помочь в лучшем управлении миграционными процессами и улучшении трудовых условий для людей в регионе.</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Республика Тыва имеет огромный потенциал для развития экономики и поддержания занятости. Развитие новых рабочих мест и увеличение уровня жизни населения может быть достигнуто путем возложения значительных усилий со стороны региональных властей и участников экономической сферы.</w:t>
      </w:r>
    </w:p>
    <w:p w:rsidR="00BF15BC" w:rsidRDefault="00BF15BC"/>
    <w:p w:rsidR="00BF15BC" w:rsidRDefault="00AB4539">
      <w:pPr>
        <w:pStyle w:val="1"/>
        <w:spacing w:before="0" w:line="360" w:lineRule="auto"/>
        <w:ind w:firstLine="709"/>
        <w:jc w:val="center"/>
        <w:rPr>
          <w:rFonts w:ascii="Times New Roman" w:hAnsi="Times New Roman" w:cs="Times New Roman"/>
          <w:sz w:val="28"/>
          <w:szCs w:val="28"/>
        </w:rPr>
      </w:pPr>
      <w:r>
        <w:br w:type="page"/>
      </w:r>
      <w:bookmarkStart w:id="15" w:name="_Toc137542353"/>
      <w:r>
        <w:rPr>
          <w:rFonts w:ascii="Times New Roman" w:hAnsi="Times New Roman" w:cs="Times New Roman"/>
          <w:b/>
          <w:color w:val="000000" w:themeColor="text1"/>
          <w:sz w:val="28"/>
          <w:szCs w:val="28"/>
        </w:rPr>
        <w:t>ЗАКЛЮЧЕНИЕ</w:t>
      </w:r>
      <w:bookmarkEnd w:id="15"/>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многих лет занятость и безработица остаются одними из самых актуальных проблем в Республике Тыва. Эта проблема отражается на экономике региона, на благосостоянии и уровне жизни местных жителей.</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Республика Тыва хотя и является одним из малочисленных регионов Российской Федерации, ее трудовой рынок по-прежнему не может удовлетворить запросы населения в плане занятости. Безработица сегодня в республике держится на достаточно высоком уровне. По данным регионального статистического управления, на конец 2020 года в Республике Тыва уровень безработицы составлял 8,2% и был выше среднего уровня по России в целом - 6,2%.</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причины высокой безработицы в регионе заключаются в отсутствии инвестиций в экономику, росте цен на жилье и услуги, отсутствии развития некоторых направлений экономики, таких как туризм и сельское хозяйство. Кроме того, многие молодые люди покидают республику в поисках работы и лучшей жизни в более крупных городах России.</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снизить уровень безработицы в Республике Тыва, необходимо провести ряд мероприятий, направленных на развитие экономики региона и создание рабочих мест. В частности, необходимо стимулировать развитие туризма и сельского хозяйства, придавая большее значение поддержке малого и среднего бизнеса. Создание условий для работы сетевых компаний и магазинов, а также развитие электронной коммерции могут также сыграть значимую роль в снижении уровня безработицы.</w:t>
      </w:r>
    </w:p>
    <w:p w:rsidR="00BF15BC" w:rsidRDefault="00AB4539">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можно отметить, что ситуация с занятостью и безработицей в Республике Тыва остается спорной и требует совместных усилий со стороны общества, бизнеса и государства. Только сочетание этих усилий позволит развивать экономику региона, создавать новые рабочие места и повышать уровень жизни населения.</w:t>
      </w:r>
    </w:p>
    <w:p w:rsidR="00BF15BC" w:rsidRDefault="00AB4539">
      <w:pPr>
        <w:widowControl w:val="0"/>
        <w:rPr>
          <w:rFonts w:ascii="Times New Roman" w:hAnsi="Times New Roman" w:cs="Times New Roman"/>
          <w:sz w:val="28"/>
          <w:szCs w:val="28"/>
        </w:rPr>
      </w:pPr>
      <w:r>
        <w:rPr>
          <w:rFonts w:ascii="Times New Roman" w:hAnsi="Times New Roman" w:cs="Times New Roman"/>
          <w:sz w:val="28"/>
          <w:szCs w:val="28"/>
        </w:rPr>
        <w:br w:type="page"/>
      </w:r>
    </w:p>
    <w:p w:rsidR="00BF15BC" w:rsidRDefault="00AB4539">
      <w:pPr>
        <w:pStyle w:val="1"/>
        <w:spacing w:before="0" w:line="360" w:lineRule="auto"/>
        <w:ind w:firstLine="709"/>
        <w:jc w:val="center"/>
        <w:rPr>
          <w:rFonts w:ascii="Times New Roman" w:hAnsi="Times New Roman" w:cs="Times New Roman"/>
          <w:b/>
          <w:color w:val="000000" w:themeColor="text1"/>
          <w:sz w:val="28"/>
          <w:szCs w:val="28"/>
        </w:rPr>
      </w:pPr>
      <w:bookmarkStart w:id="16" w:name="_Toc137542354"/>
      <w:r>
        <w:rPr>
          <w:rFonts w:ascii="Times New Roman" w:hAnsi="Times New Roman" w:cs="Times New Roman"/>
          <w:b/>
          <w:color w:val="000000" w:themeColor="text1"/>
          <w:sz w:val="28"/>
          <w:szCs w:val="28"/>
        </w:rPr>
        <w:t>СПИСОК ИСПОЛЬЗОВАННОЙ ЛИТЕРАТУРЫ</w:t>
      </w:r>
      <w:bookmarkEnd w:id="16"/>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Законы. О занятости населения: Федеральный закон № 1032-1 – ФЗ от 19. 04. 1991: [Принят Государственный думой 29 апреля 1991 года: одобрен Советом Федерации 11 мая 1991 года]. [Электронный ресурс] (ред. От. 28. 12. 2022).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consultant</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(дата обращения 03. 04. 2023). – Режим доступа: Справочно-правовой сайт Консультант Плюс. – Текст: электронный.</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проблем регионального рынка труда / Н.В. Алексеева Р.В. Мирошниченко // Культура и общество: история и современность: Материалы IV Всероссийской научно-практической конференции под редакцией О.Ю. Колосовой, Т.В. </w:t>
      </w:r>
      <w:proofErr w:type="spellStart"/>
      <w:r>
        <w:rPr>
          <w:rFonts w:ascii="Times New Roman" w:hAnsi="Times New Roman" w:cs="Times New Roman"/>
          <w:sz w:val="28"/>
          <w:szCs w:val="28"/>
        </w:rPr>
        <w:t>Вергун</w:t>
      </w:r>
      <w:proofErr w:type="spellEnd"/>
      <w:r>
        <w:rPr>
          <w:rFonts w:ascii="Times New Roman" w:hAnsi="Times New Roman" w:cs="Times New Roman"/>
          <w:sz w:val="28"/>
          <w:szCs w:val="28"/>
        </w:rPr>
        <w:t>. – М.: Альфа, 2018. – С. 398 – 401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Бабич A.M. Рынок труда и доходы населения. – М.: НПО </w:t>
      </w:r>
      <w:proofErr w:type="spellStart"/>
      <w:r>
        <w:rPr>
          <w:rFonts w:ascii="Times New Roman" w:hAnsi="Times New Roman" w:cs="Times New Roman"/>
          <w:sz w:val="28"/>
          <w:szCs w:val="28"/>
        </w:rPr>
        <w:t>Алгон</w:t>
      </w:r>
      <w:proofErr w:type="spellEnd"/>
      <w:r>
        <w:rPr>
          <w:rFonts w:ascii="Times New Roman" w:hAnsi="Times New Roman" w:cs="Times New Roman"/>
          <w:sz w:val="28"/>
          <w:szCs w:val="28"/>
        </w:rPr>
        <w:t xml:space="preserve">  2018. – 345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Белокрылова О. С Региональная экономика и управление: учебное пособие / О.С. Белокрылова Н.Н. Киселева В.В. </w:t>
      </w:r>
      <w:proofErr w:type="spellStart"/>
      <w:r>
        <w:rPr>
          <w:rFonts w:ascii="Times New Roman" w:hAnsi="Times New Roman" w:cs="Times New Roman"/>
          <w:sz w:val="28"/>
          <w:szCs w:val="28"/>
        </w:rPr>
        <w:t>Хубулова</w:t>
      </w:r>
      <w:proofErr w:type="spellEnd"/>
      <w:r>
        <w:rPr>
          <w:rFonts w:ascii="Times New Roman" w:hAnsi="Times New Roman" w:cs="Times New Roman"/>
          <w:sz w:val="28"/>
          <w:szCs w:val="28"/>
        </w:rPr>
        <w:t xml:space="preserve"> – М.: Альфа – М НИЦ ИНФРА – М, 2019. – 240 c.</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Галаева Е.В., Корсакова А.А., </w:t>
      </w:r>
      <w:proofErr w:type="spellStart"/>
      <w:r>
        <w:rPr>
          <w:rFonts w:ascii="Times New Roman" w:hAnsi="Times New Roman" w:cs="Times New Roman"/>
          <w:sz w:val="28"/>
          <w:szCs w:val="28"/>
        </w:rPr>
        <w:t>Марыганова</w:t>
      </w:r>
      <w:proofErr w:type="spellEnd"/>
      <w:r>
        <w:rPr>
          <w:rFonts w:ascii="Times New Roman" w:hAnsi="Times New Roman" w:cs="Times New Roman"/>
          <w:sz w:val="28"/>
          <w:szCs w:val="28"/>
        </w:rPr>
        <w:t xml:space="preserve"> Е.А., Назарова Е.В., Юрьева Т.В. Макроэкономика: учебное пособие. / Московский </w:t>
      </w:r>
      <w:proofErr w:type="spellStart"/>
      <w:r>
        <w:rPr>
          <w:rFonts w:ascii="Times New Roman" w:hAnsi="Times New Roman" w:cs="Times New Roman"/>
          <w:sz w:val="28"/>
          <w:szCs w:val="28"/>
        </w:rPr>
        <w:t>междуна-родный</w:t>
      </w:r>
      <w:proofErr w:type="spellEnd"/>
      <w:r>
        <w:rPr>
          <w:rFonts w:ascii="Times New Roman" w:hAnsi="Times New Roman" w:cs="Times New Roman"/>
          <w:sz w:val="28"/>
          <w:szCs w:val="28"/>
        </w:rPr>
        <w:t xml:space="preserve"> институт эконометрики, информатики, финансов и права, – М.: Норма 2020. – 267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Есиева</w:t>
      </w:r>
      <w:proofErr w:type="spellEnd"/>
      <w:r>
        <w:rPr>
          <w:rFonts w:ascii="Times New Roman" w:hAnsi="Times New Roman" w:cs="Times New Roman"/>
          <w:sz w:val="28"/>
          <w:szCs w:val="28"/>
        </w:rPr>
        <w:t xml:space="preserve"> И. В. Безработица как одна из глобальных проблем </w:t>
      </w:r>
      <w:proofErr w:type="spellStart"/>
      <w:r>
        <w:rPr>
          <w:rFonts w:ascii="Times New Roman" w:hAnsi="Times New Roman" w:cs="Times New Roman"/>
          <w:sz w:val="28"/>
          <w:szCs w:val="28"/>
        </w:rPr>
        <w:t>совре-менного</w:t>
      </w:r>
      <w:proofErr w:type="spellEnd"/>
      <w:r>
        <w:rPr>
          <w:rFonts w:ascii="Times New Roman" w:hAnsi="Times New Roman" w:cs="Times New Roman"/>
          <w:sz w:val="28"/>
          <w:szCs w:val="28"/>
        </w:rPr>
        <w:t xml:space="preserve"> мира // Экономика, управление, финансы: материалы III между-нар. науч.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(г. Пермь, февраль 2019 г.). – Пермь: Меркурий, 2019 г., с. 124</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Иванов В.П. Социально-экономические последствия безработицы // Экономика и жизнь. – № 14. – 2019. – С. 110 – 118 .</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Кашепов</w:t>
      </w:r>
      <w:proofErr w:type="spellEnd"/>
      <w:r>
        <w:rPr>
          <w:rFonts w:ascii="Times New Roman" w:hAnsi="Times New Roman" w:cs="Times New Roman"/>
          <w:sz w:val="28"/>
          <w:szCs w:val="28"/>
        </w:rPr>
        <w:t xml:space="preserve"> А. Проблема предотвращения массовой безработицы в России // Вопросы экономики. – 2018. – № 5. – С. 23 – 29.</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Кашепов</w:t>
      </w:r>
      <w:proofErr w:type="spellEnd"/>
      <w:r>
        <w:rPr>
          <w:rFonts w:ascii="Times New Roman" w:hAnsi="Times New Roman" w:cs="Times New Roman"/>
          <w:sz w:val="28"/>
          <w:szCs w:val="28"/>
        </w:rPr>
        <w:t xml:space="preserve"> А.В. Рынок труда: проблемы и решения. Монография / А.В. </w:t>
      </w:r>
      <w:proofErr w:type="spellStart"/>
      <w:r>
        <w:rPr>
          <w:rFonts w:ascii="Times New Roman" w:hAnsi="Times New Roman" w:cs="Times New Roman"/>
          <w:sz w:val="28"/>
          <w:szCs w:val="28"/>
        </w:rPr>
        <w:t>Кашепов</w:t>
      </w:r>
      <w:proofErr w:type="spellEnd"/>
      <w:r>
        <w:rPr>
          <w:rFonts w:ascii="Times New Roman" w:hAnsi="Times New Roman" w:cs="Times New Roman"/>
          <w:sz w:val="28"/>
          <w:szCs w:val="28"/>
        </w:rPr>
        <w:t xml:space="preserve">, С.С. </w:t>
      </w:r>
      <w:proofErr w:type="spellStart"/>
      <w:r>
        <w:rPr>
          <w:rFonts w:ascii="Times New Roman" w:hAnsi="Times New Roman" w:cs="Times New Roman"/>
          <w:sz w:val="28"/>
          <w:szCs w:val="28"/>
        </w:rPr>
        <w:t>Сулакшин</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Малчинов</w:t>
      </w:r>
      <w:proofErr w:type="spellEnd"/>
      <w:r>
        <w:rPr>
          <w:rFonts w:ascii="Times New Roman" w:hAnsi="Times New Roman" w:cs="Times New Roman"/>
          <w:sz w:val="28"/>
          <w:szCs w:val="28"/>
        </w:rPr>
        <w:t>. – М.: Научный эксперт, 2018. – 232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Костин Л.А. Занятость, заработная плата и инфляция // Человек и труд – 2020. – № 3. – С. 20 – 25.</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Репин С. С. Современные теории безработицы // Молодой ученый – 2019. – №4. – С. 455 – 468.</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Ржаницына</w:t>
      </w:r>
      <w:proofErr w:type="spellEnd"/>
      <w:r>
        <w:rPr>
          <w:rFonts w:ascii="Times New Roman" w:hAnsi="Times New Roman" w:cs="Times New Roman"/>
          <w:sz w:val="28"/>
          <w:szCs w:val="28"/>
        </w:rPr>
        <w:t xml:space="preserve"> Л.К. «Безработица в России: причины, особенности, пути сокращения» // Экономист. – 2019. – №4. – С.19-23.</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Российский статистический ежегодник. 2021 / Государственный комитет Российской Федерации по статистике. – URL: http://base.garant.ru/70833138/ (дата обращения 15.04.2023).</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Рощин С.Ю. Экономика труда: учебное пособие / С.Ю. Рощин, Т.О. </w:t>
      </w:r>
      <w:proofErr w:type="spellStart"/>
      <w:r>
        <w:rPr>
          <w:rFonts w:ascii="Times New Roman" w:hAnsi="Times New Roman" w:cs="Times New Roman"/>
          <w:sz w:val="28"/>
          <w:szCs w:val="28"/>
        </w:rPr>
        <w:t>Разумова</w:t>
      </w:r>
      <w:proofErr w:type="spellEnd"/>
      <w:r>
        <w:rPr>
          <w:rFonts w:ascii="Times New Roman" w:hAnsi="Times New Roman" w:cs="Times New Roman"/>
          <w:sz w:val="28"/>
          <w:szCs w:val="28"/>
        </w:rPr>
        <w:t>. – М.: Инфра – М., 2019. – 400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Сажина М.А., </w:t>
      </w:r>
      <w:proofErr w:type="spellStart"/>
      <w:r>
        <w:rPr>
          <w:rFonts w:ascii="Times New Roman" w:hAnsi="Times New Roman" w:cs="Times New Roman"/>
          <w:sz w:val="28"/>
          <w:szCs w:val="28"/>
        </w:rPr>
        <w:t>Чибриков</w:t>
      </w:r>
      <w:proofErr w:type="spellEnd"/>
      <w:r>
        <w:rPr>
          <w:rFonts w:ascii="Times New Roman" w:hAnsi="Times New Roman" w:cs="Times New Roman"/>
          <w:sz w:val="28"/>
          <w:szCs w:val="28"/>
        </w:rPr>
        <w:t xml:space="preserve"> Г.Г. Экономическая теория. 2-е изд. пер., доп. М.: Норма. – 2019. – 672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Самуэльсон</w:t>
      </w:r>
      <w:proofErr w:type="spellEnd"/>
      <w:r>
        <w:rPr>
          <w:rFonts w:ascii="Times New Roman" w:hAnsi="Times New Roman" w:cs="Times New Roman"/>
          <w:sz w:val="28"/>
          <w:szCs w:val="28"/>
        </w:rPr>
        <w:t xml:space="preserve">. Экономика. Т. 1, 2.– М.: НПО </w:t>
      </w:r>
      <w:proofErr w:type="spellStart"/>
      <w:r>
        <w:rPr>
          <w:rFonts w:ascii="Times New Roman" w:hAnsi="Times New Roman" w:cs="Times New Roman"/>
          <w:sz w:val="28"/>
          <w:szCs w:val="28"/>
        </w:rPr>
        <w:t>Алгон</w:t>
      </w:r>
      <w:proofErr w:type="spellEnd"/>
      <w:r>
        <w:rPr>
          <w:rFonts w:ascii="Times New Roman" w:hAnsi="Times New Roman" w:cs="Times New Roman"/>
          <w:sz w:val="28"/>
          <w:szCs w:val="28"/>
        </w:rPr>
        <w:t>. – 2010. – 342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Современная экономика: учебное пособие. /Под ред. Мамедова О.Ю.  – Р-н/Д: Феникс. – 2021. – 456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Стратийчук</w:t>
      </w:r>
      <w:proofErr w:type="spellEnd"/>
      <w:r>
        <w:rPr>
          <w:rFonts w:ascii="Times New Roman" w:hAnsi="Times New Roman" w:cs="Times New Roman"/>
          <w:sz w:val="28"/>
          <w:szCs w:val="28"/>
        </w:rPr>
        <w:t xml:space="preserve"> Ю. Г. Безработица – проблема макроэкономического масштаба. Теоретические подходы к изучению безработицы // Актуальные вопросы экономических наук. – 2020. – №54. – С. 102 – 105.</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Стрепкова</w:t>
      </w:r>
      <w:proofErr w:type="spellEnd"/>
      <w:r>
        <w:rPr>
          <w:rFonts w:ascii="Times New Roman" w:hAnsi="Times New Roman" w:cs="Times New Roman"/>
          <w:sz w:val="28"/>
          <w:szCs w:val="28"/>
        </w:rPr>
        <w:t xml:space="preserve"> Н.С. Анализ проблем занятости и безработицы в Рос-сии / Н. С. </w:t>
      </w:r>
      <w:proofErr w:type="spellStart"/>
      <w:r>
        <w:rPr>
          <w:rFonts w:ascii="Times New Roman" w:hAnsi="Times New Roman" w:cs="Times New Roman"/>
          <w:sz w:val="28"/>
          <w:szCs w:val="28"/>
        </w:rPr>
        <w:t>Стрепкова</w:t>
      </w:r>
      <w:proofErr w:type="spellEnd"/>
      <w:r>
        <w:rPr>
          <w:rFonts w:ascii="Times New Roman" w:hAnsi="Times New Roman" w:cs="Times New Roman"/>
          <w:sz w:val="28"/>
          <w:szCs w:val="28"/>
        </w:rPr>
        <w:t xml:space="preserve"> Н. В. Алексеева // Новое слово в науке: перспективы развития : материалы VII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науч.–</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(Чебоксары, 15 янв. 2020 г.). В 2 т. Т. 2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 О. Н. Широков [и др.]. – Чебоксары: ЦНС «</w:t>
      </w:r>
      <w:proofErr w:type="spellStart"/>
      <w:r>
        <w:rPr>
          <w:rFonts w:ascii="Times New Roman" w:hAnsi="Times New Roman" w:cs="Times New Roman"/>
          <w:sz w:val="28"/>
          <w:szCs w:val="28"/>
        </w:rPr>
        <w:t>Интерактив</w:t>
      </w:r>
      <w:proofErr w:type="spellEnd"/>
      <w:r>
        <w:rPr>
          <w:rFonts w:ascii="Times New Roman" w:hAnsi="Times New Roman" w:cs="Times New Roman"/>
          <w:sz w:val="28"/>
          <w:szCs w:val="28"/>
        </w:rPr>
        <w:t xml:space="preserve"> плюс». – 2020. – № 1 (7). – С. 289–292.</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Министерство труда и социальной политики Республики Тыва. – URL: https://mintrudtuva.ru/ (дата обращения 15.04.2023)</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Официальный портал Республики Тыва. – URL: </w:t>
      </w:r>
      <w:hyperlink r:id="rId12" w:history="1">
        <w:r>
          <w:rPr>
            <w:rStyle w:val="a3"/>
            <w:rFonts w:ascii="Times New Roman" w:hAnsi="Times New Roman" w:cs="Times New Roman"/>
            <w:sz w:val="28"/>
            <w:szCs w:val="28"/>
          </w:rPr>
          <w:t>https://rtyva.ru/</w:t>
        </w:r>
      </w:hyperlink>
      <w:r>
        <w:rPr>
          <w:rFonts w:ascii="Times New Roman" w:hAnsi="Times New Roman" w:cs="Times New Roman"/>
          <w:sz w:val="28"/>
          <w:szCs w:val="28"/>
        </w:rPr>
        <w:t xml:space="preserve"> (дата обращения 15.04.2023)</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Фролова Т.А. Экономика предприятия: конспект лекций. – Таганрог: ТТИ ЮФУ. – 2019. – 490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Хейне</w:t>
      </w:r>
      <w:proofErr w:type="spellEnd"/>
      <w:r>
        <w:rPr>
          <w:rFonts w:ascii="Times New Roman" w:hAnsi="Times New Roman" w:cs="Times New Roman"/>
          <w:sz w:val="28"/>
          <w:szCs w:val="28"/>
        </w:rPr>
        <w:t xml:space="preserve"> Пол. Экономический образ мышления. – М.: Дело. – 2011. </w:t>
      </w:r>
      <w:r>
        <w:rPr>
          <w:rFonts w:ascii="Times New Roman" w:hAnsi="Times New Roman" w:cs="Times New Roman"/>
          <w:sz w:val="28"/>
          <w:szCs w:val="28"/>
          <w:lang w:val="en-US"/>
        </w:rPr>
        <w:t>C.</w:t>
      </w:r>
      <w:r>
        <w:rPr>
          <w:rFonts w:ascii="Times New Roman" w:hAnsi="Times New Roman" w:cs="Times New Roman"/>
          <w:sz w:val="28"/>
          <w:szCs w:val="28"/>
        </w:rPr>
        <w:t>321</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Шадонова</w:t>
      </w:r>
      <w:proofErr w:type="spellEnd"/>
      <w:r>
        <w:rPr>
          <w:rFonts w:ascii="Times New Roman" w:hAnsi="Times New Roman" w:cs="Times New Roman"/>
          <w:sz w:val="28"/>
          <w:szCs w:val="28"/>
        </w:rPr>
        <w:t xml:space="preserve"> Т.М. Экономическая теория: учебно-методическое по-</w:t>
      </w:r>
      <w:proofErr w:type="spellStart"/>
      <w:r>
        <w:rPr>
          <w:rFonts w:ascii="Times New Roman" w:hAnsi="Times New Roman" w:cs="Times New Roman"/>
          <w:sz w:val="28"/>
          <w:szCs w:val="28"/>
        </w:rPr>
        <w:t>собие</w:t>
      </w:r>
      <w:proofErr w:type="spellEnd"/>
      <w:r>
        <w:rPr>
          <w:rFonts w:ascii="Times New Roman" w:hAnsi="Times New Roman" w:cs="Times New Roman"/>
          <w:sz w:val="28"/>
          <w:szCs w:val="28"/>
        </w:rPr>
        <w:t xml:space="preserve"> для студентов. – Улан-Удэ. – 2019. – 235 с.</w:t>
      </w:r>
    </w:p>
    <w:p w:rsidR="00BF15BC" w:rsidRDefault="00AB4539">
      <w:pPr>
        <w:pStyle w:val="aa"/>
        <w:widowControl w:val="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3" w:history="1">
        <w:r>
          <w:rPr>
            <w:rStyle w:val="a3"/>
            <w:rFonts w:ascii="Times New Roman" w:hAnsi="Times New Roman" w:cs="Times New Roman"/>
            <w:sz w:val="28"/>
            <w:szCs w:val="28"/>
          </w:rPr>
          <w:t>https://rosstat.gov.ru/</w:t>
        </w:r>
      </w:hyperlink>
      <w:r>
        <w:rPr>
          <w:rFonts w:ascii="Times New Roman" w:hAnsi="Times New Roman" w:cs="Times New Roman"/>
          <w:sz w:val="28"/>
          <w:szCs w:val="28"/>
        </w:rPr>
        <w:t xml:space="preserve"> (дата обращения 15.04.2023).</w:t>
      </w:r>
    </w:p>
    <w:p w:rsidR="00BF15BC" w:rsidRDefault="00BF15BC">
      <w:pPr>
        <w:widowControl w:val="0"/>
        <w:spacing w:line="360" w:lineRule="auto"/>
        <w:ind w:firstLine="709"/>
        <w:jc w:val="both"/>
        <w:rPr>
          <w:rFonts w:ascii="Times New Roman" w:hAnsi="Times New Roman" w:cs="Times New Roman"/>
          <w:sz w:val="28"/>
          <w:szCs w:val="28"/>
        </w:rPr>
      </w:pPr>
    </w:p>
    <w:p w:rsidR="00BF15BC" w:rsidRDefault="00BF15BC"/>
    <w:sectPr w:rsidR="00BF15BC" w:rsidSect="00BF15BC">
      <w:headerReference w:type="default"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30E" w:rsidRDefault="001B530E" w:rsidP="00BF15BC">
      <w:r>
        <w:separator/>
      </w:r>
    </w:p>
  </w:endnote>
  <w:endnote w:type="continuationSeparator" w:id="0">
    <w:p w:rsidR="001B530E" w:rsidRDefault="001B530E" w:rsidP="00BF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91806"/>
    </w:sdtPr>
    <w:sdtEndPr>
      <w:rPr>
        <w:rFonts w:ascii="Times New Roman" w:hAnsi="Times New Roman" w:cs="Times New Roman"/>
        <w:sz w:val="28"/>
        <w:szCs w:val="28"/>
      </w:rPr>
    </w:sdtEndPr>
    <w:sdtContent>
      <w:p w:rsidR="008D039D" w:rsidRDefault="008D039D">
        <w:pPr>
          <w:pStyle w:val="a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2744D9">
          <w:rPr>
            <w:rFonts w:ascii="Times New Roman" w:hAnsi="Times New Roman" w:cs="Times New Roman"/>
            <w:noProof/>
            <w:sz w:val="28"/>
            <w:szCs w:val="28"/>
          </w:rPr>
          <w:t>32</w:t>
        </w:r>
        <w:r>
          <w:rPr>
            <w:rFonts w:ascii="Times New Roman" w:hAnsi="Times New Roman" w:cs="Times New Roman"/>
            <w:sz w:val="28"/>
            <w:szCs w:val="28"/>
          </w:rPr>
          <w:fldChar w:fldCharType="end"/>
        </w:r>
      </w:p>
    </w:sdtContent>
  </w:sdt>
  <w:p w:rsidR="008D039D" w:rsidRDefault="008D039D">
    <w:pPr>
      <w:pStyle w:val="a7"/>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30E" w:rsidRDefault="001B530E" w:rsidP="00BF15BC">
      <w:r>
        <w:separator/>
      </w:r>
    </w:p>
  </w:footnote>
  <w:footnote w:type="continuationSeparator" w:id="0">
    <w:p w:rsidR="001B530E" w:rsidRDefault="001B530E" w:rsidP="00BF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39D" w:rsidRDefault="008D039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5F95"/>
    <w:multiLevelType w:val="hybridMultilevel"/>
    <w:tmpl w:val="531A9498"/>
    <w:lvl w:ilvl="0" w:tplc="57305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F1453E"/>
    <w:multiLevelType w:val="hybridMultilevel"/>
    <w:tmpl w:val="1CA2D254"/>
    <w:lvl w:ilvl="0" w:tplc="C4BAA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7E3E49"/>
    <w:multiLevelType w:val="hybridMultilevel"/>
    <w:tmpl w:val="87D223D4"/>
    <w:lvl w:ilvl="0" w:tplc="57305C1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37FC6B16"/>
    <w:multiLevelType w:val="multilevel"/>
    <w:tmpl w:val="37FC6B16"/>
    <w:lvl w:ilvl="0">
      <w:numFmt w:val="bullet"/>
      <w:lvlText w:val="–"/>
      <w:lvlJc w:val="left"/>
      <w:pPr>
        <w:ind w:left="927" w:hanging="360"/>
      </w:pPr>
      <w:rPr>
        <w:rFonts w:ascii="Times New Roman" w:eastAsia="Times New Roman" w:hAnsi="Times New Roman" w:cs="Times New Roman" w:hint="default"/>
        <w:w w:val="100"/>
        <w:sz w:val="28"/>
        <w:szCs w:val="28"/>
        <w:lang w:val="ru-RU" w:eastAsia="en-US" w:bidi="ar-SA"/>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15:restartNumberingAfterBreak="0">
    <w:nsid w:val="40FD62D2"/>
    <w:multiLevelType w:val="hybridMultilevel"/>
    <w:tmpl w:val="BD0CF976"/>
    <w:lvl w:ilvl="0" w:tplc="C4BAA0F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41F47078"/>
    <w:multiLevelType w:val="multilevel"/>
    <w:tmpl w:val="41F47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67D77FC"/>
    <w:multiLevelType w:val="multilevel"/>
    <w:tmpl w:val="467D77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745EA8"/>
    <w:multiLevelType w:val="multilevel"/>
    <w:tmpl w:val="2068BA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775505B"/>
    <w:multiLevelType w:val="multilevel"/>
    <w:tmpl w:val="677550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2A4B8E"/>
    <w:multiLevelType w:val="hybridMultilevel"/>
    <w:tmpl w:val="76DEBD7C"/>
    <w:lvl w:ilvl="0" w:tplc="57305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9433A8"/>
    <w:multiLevelType w:val="multilevel"/>
    <w:tmpl w:val="7F9433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1005403208">
    <w:abstractNumId w:val="10"/>
  </w:num>
  <w:num w:numId="2" w16cid:durableId="100607888">
    <w:abstractNumId w:val="5"/>
  </w:num>
  <w:num w:numId="3" w16cid:durableId="1475179960">
    <w:abstractNumId w:val="6"/>
  </w:num>
  <w:num w:numId="4" w16cid:durableId="1780833861">
    <w:abstractNumId w:val="3"/>
  </w:num>
  <w:num w:numId="5" w16cid:durableId="796334966">
    <w:abstractNumId w:val="8"/>
  </w:num>
  <w:num w:numId="6" w16cid:durableId="750855353">
    <w:abstractNumId w:val="7"/>
  </w:num>
  <w:num w:numId="7" w16cid:durableId="294874566">
    <w:abstractNumId w:val="4"/>
  </w:num>
  <w:num w:numId="8" w16cid:durableId="1528981904">
    <w:abstractNumId w:val="1"/>
  </w:num>
  <w:num w:numId="9" w16cid:durableId="1840389908">
    <w:abstractNumId w:val="0"/>
  </w:num>
  <w:num w:numId="10" w16cid:durableId="1795980270">
    <w:abstractNumId w:val="2"/>
  </w:num>
  <w:num w:numId="11" w16cid:durableId="938679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proofState w:spelling="clean"/>
  <w:revisionView w:inkAnnotations="0"/>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BC"/>
    <w:rsid w:val="00062FDB"/>
    <w:rsid w:val="000D73BC"/>
    <w:rsid w:val="00126F21"/>
    <w:rsid w:val="00134D83"/>
    <w:rsid w:val="00157F7F"/>
    <w:rsid w:val="001B530E"/>
    <w:rsid w:val="001C73EF"/>
    <w:rsid w:val="002001A7"/>
    <w:rsid w:val="00231F98"/>
    <w:rsid w:val="002744D9"/>
    <w:rsid w:val="002F3270"/>
    <w:rsid w:val="00372E4D"/>
    <w:rsid w:val="004B3EAC"/>
    <w:rsid w:val="004F0B5E"/>
    <w:rsid w:val="004F258C"/>
    <w:rsid w:val="005035ED"/>
    <w:rsid w:val="00504D39"/>
    <w:rsid w:val="005B47DE"/>
    <w:rsid w:val="005E0920"/>
    <w:rsid w:val="007B123D"/>
    <w:rsid w:val="007B76D6"/>
    <w:rsid w:val="008157F9"/>
    <w:rsid w:val="00830C23"/>
    <w:rsid w:val="0084037C"/>
    <w:rsid w:val="00853415"/>
    <w:rsid w:val="008D00C3"/>
    <w:rsid w:val="008D039D"/>
    <w:rsid w:val="00927ECC"/>
    <w:rsid w:val="00A22420"/>
    <w:rsid w:val="00A64697"/>
    <w:rsid w:val="00A72203"/>
    <w:rsid w:val="00A9370C"/>
    <w:rsid w:val="00AB4539"/>
    <w:rsid w:val="00B241CB"/>
    <w:rsid w:val="00B440E6"/>
    <w:rsid w:val="00BF15BC"/>
    <w:rsid w:val="00C42A8F"/>
    <w:rsid w:val="00C84678"/>
    <w:rsid w:val="00CD4B56"/>
    <w:rsid w:val="00CE4A33"/>
    <w:rsid w:val="00D104D1"/>
    <w:rsid w:val="00DB2AE2"/>
    <w:rsid w:val="00DB7679"/>
    <w:rsid w:val="00DC2D9B"/>
    <w:rsid w:val="00E0487D"/>
    <w:rsid w:val="00E67073"/>
    <w:rsid w:val="00EA3388"/>
    <w:rsid w:val="00FB1C64"/>
    <w:rsid w:val="143B598A"/>
    <w:rsid w:val="24981B87"/>
    <w:rsid w:val="26BE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C930A"/>
  <w15:docId w15:val="{4889E8DF-E89C-4349-8A6D-BBB95D81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57F9"/>
    <w:rPr>
      <w:kern w:val="2"/>
      <w:sz w:val="22"/>
      <w:szCs w:val="22"/>
    </w:rPr>
  </w:style>
  <w:style w:type="paragraph" w:styleId="1">
    <w:name w:val="heading 1"/>
    <w:basedOn w:val="a"/>
    <w:next w:val="a"/>
    <w:uiPriority w:val="9"/>
    <w:qFormat/>
    <w:rsid w:val="00BF15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BF15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15BC"/>
    <w:rPr>
      <w:color w:val="0563C1" w:themeColor="hyperlink"/>
      <w:u w:val="single"/>
    </w:rPr>
  </w:style>
  <w:style w:type="character" w:styleId="a4">
    <w:name w:val="Strong"/>
    <w:basedOn w:val="a0"/>
    <w:uiPriority w:val="22"/>
    <w:qFormat/>
    <w:rsid w:val="00BF15BC"/>
    <w:rPr>
      <w:b/>
      <w:bCs/>
    </w:rPr>
  </w:style>
  <w:style w:type="paragraph" w:styleId="a5">
    <w:name w:val="header"/>
    <w:basedOn w:val="a"/>
    <w:uiPriority w:val="99"/>
    <w:unhideWhenUsed/>
    <w:qFormat/>
    <w:rsid w:val="00BF15BC"/>
    <w:pPr>
      <w:tabs>
        <w:tab w:val="center" w:pos="4513"/>
        <w:tab w:val="right" w:pos="9026"/>
      </w:tabs>
    </w:pPr>
  </w:style>
  <w:style w:type="paragraph" w:styleId="a6">
    <w:name w:val="Body Text"/>
    <w:basedOn w:val="a"/>
    <w:uiPriority w:val="1"/>
    <w:qFormat/>
    <w:rsid w:val="00BF15BC"/>
    <w:pPr>
      <w:widowControl w:val="0"/>
      <w:autoSpaceDE w:val="0"/>
      <w:autoSpaceDN w:val="0"/>
      <w:ind w:left="102" w:firstLine="707"/>
      <w:jc w:val="both"/>
    </w:pPr>
    <w:rPr>
      <w:rFonts w:ascii="Times New Roman" w:eastAsia="Times New Roman" w:hAnsi="Times New Roman" w:cs="Times New Roman"/>
      <w:kern w:val="0"/>
      <w:sz w:val="28"/>
      <w:szCs w:val="28"/>
      <w:lang w:eastAsia="en-US"/>
    </w:rPr>
  </w:style>
  <w:style w:type="paragraph" w:styleId="10">
    <w:name w:val="toc 1"/>
    <w:basedOn w:val="a"/>
    <w:next w:val="a"/>
    <w:uiPriority w:val="39"/>
    <w:unhideWhenUsed/>
    <w:rsid w:val="00BF15BC"/>
    <w:pPr>
      <w:tabs>
        <w:tab w:val="right" w:leader="dot" w:pos="9344"/>
      </w:tabs>
      <w:spacing w:after="100" w:line="360" w:lineRule="auto"/>
      <w:jc w:val="both"/>
    </w:pPr>
    <w:rPr>
      <w:rFonts w:ascii="Times New Roman" w:hAnsi="Times New Roman" w:cs="Times New Roman"/>
      <w:b/>
      <w:sz w:val="28"/>
      <w:szCs w:val="28"/>
    </w:rPr>
  </w:style>
  <w:style w:type="paragraph" w:styleId="20">
    <w:name w:val="toc 2"/>
    <w:basedOn w:val="a"/>
    <w:next w:val="a"/>
    <w:uiPriority w:val="39"/>
    <w:unhideWhenUsed/>
    <w:rsid w:val="00BF15BC"/>
    <w:pPr>
      <w:spacing w:after="100"/>
      <w:ind w:left="220"/>
    </w:pPr>
  </w:style>
  <w:style w:type="paragraph" w:styleId="a7">
    <w:name w:val="footer"/>
    <w:basedOn w:val="a"/>
    <w:uiPriority w:val="99"/>
    <w:unhideWhenUsed/>
    <w:qFormat/>
    <w:rsid w:val="00BF15BC"/>
    <w:pPr>
      <w:tabs>
        <w:tab w:val="center" w:pos="4513"/>
        <w:tab w:val="right" w:pos="9026"/>
      </w:tabs>
    </w:pPr>
  </w:style>
  <w:style w:type="paragraph" w:styleId="a8">
    <w:name w:val="Normal (Web)"/>
    <w:basedOn w:val="a"/>
    <w:uiPriority w:val="99"/>
    <w:unhideWhenUsed/>
    <w:rsid w:val="00BF15BC"/>
    <w:pPr>
      <w:spacing w:before="100" w:beforeAutospacing="1" w:after="100" w:afterAutospacing="1"/>
    </w:pPr>
    <w:rPr>
      <w:rFonts w:ascii="Times New Roman" w:eastAsia="Times New Roman" w:hAnsi="Times New Roman" w:cs="Times New Roman"/>
      <w:kern w:val="0"/>
      <w:sz w:val="24"/>
      <w:szCs w:val="24"/>
    </w:rPr>
  </w:style>
  <w:style w:type="table" w:styleId="a9">
    <w:name w:val="Table Grid"/>
    <w:basedOn w:val="a1"/>
    <w:uiPriority w:val="59"/>
    <w:qFormat/>
    <w:rsid w:val="00BF15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аголовок оглавления1"/>
    <w:basedOn w:val="1"/>
    <w:next w:val="a"/>
    <w:uiPriority w:val="39"/>
    <w:unhideWhenUsed/>
    <w:qFormat/>
    <w:rsid w:val="00BF15BC"/>
    <w:pPr>
      <w:spacing w:line="259" w:lineRule="auto"/>
      <w:outlineLvl w:val="9"/>
    </w:pPr>
    <w:rPr>
      <w:kern w:val="0"/>
    </w:rPr>
  </w:style>
  <w:style w:type="paragraph" w:styleId="aa">
    <w:name w:val="List Paragraph"/>
    <w:basedOn w:val="a"/>
    <w:uiPriority w:val="1"/>
    <w:qFormat/>
    <w:rsid w:val="00BF15BC"/>
    <w:pPr>
      <w:ind w:left="720"/>
      <w:contextualSpacing/>
    </w:pPr>
  </w:style>
  <w:style w:type="paragraph" w:customStyle="1" w:styleId="110">
    <w:name w:val="Заголовок 11"/>
    <w:basedOn w:val="a"/>
    <w:uiPriority w:val="1"/>
    <w:qFormat/>
    <w:rsid w:val="00BF15BC"/>
    <w:pPr>
      <w:widowControl w:val="0"/>
      <w:autoSpaceDE w:val="0"/>
      <w:autoSpaceDN w:val="0"/>
      <w:spacing w:before="83"/>
      <w:ind w:left="985"/>
      <w:outlineLvl w:val="1"/>
    </w:pPr>
    <w:rPr>
      <w:rFonts w:ascii="Times New Roman" w:eastAsia="Times New Roman" w:hAnsi="Times New Roman" w:cs="Times New Roman"/>
      <w:b/>
      <w:bCs/>
      <w:kern w:val="0"/>
      <w:sz w:val="28"/>
      <w:szCs w:val="28"/>
      <w:lang w:eastAsia="en-US"/>
    </w:rPr>
  </w:style>
  <w:style w:type="paragraph" w:customStyle="1" w:styleId="TableParagraph">
    <w:name w:val="Table Paragraph"/>
    <w:basedOn w:val="a"/>
    <w:uiPriority w:val="1"/>
    <w:qFormat/>
    <w:rsid w:val="00BF15BC"/>
    <w:pPr>
      <w:widowControl w:val="0"/>
      <w:autoSpaceDE w:val="0"/>
      <w:autoSpaceDN w:val="0"/>
    </w:pPr>
    <w:rPr>
      <w:rFonts w:ascii="Times New Roman" w:eastAsia="Times New Roman" w:hAnsi="Times New Roman" w:cs="Times New Roman"/>
      <w:kern w:val="0"/>
      <w:lang w:eastAsia="en-US"/>
    </w:rPr>
  </w:style>
  <w:style w:type="table" w:customStyle="1" w:styleId="TableNormal">
    <w:name w:val="Table Normal"/>
    <w:uiPriority w:val="2"/>
    <w:semiHidden/>
    <w:unhideWhenUsed/>
    <w:qFormat/>
    <w:rsid w:val="00BF15BC"/>
    <w:pPr>
      <w:widowControl w:val="0"/>
      <w:autoSpaceDE w:val="0"/>
      <w:autoSpaceDN w:val="0"/>
    </w:pPr>
    <w:rPr>
      <w:rFonts w:eastAsiaTheme="minorHAnsi"/>
      <w:lang w:val="en-US" w:eastAsia="en-US"/>
    </w:rPr>
    <w:tblPr>
      <w:tblCellMar>
        <w:top w:w="0" w:type="dxa"/>
        <w:left w:w="0" w:type="dxa"/>
        <w:bottom w:w="0" w:type="dxa"/>
        <w:right w:w="0" w:type="dxa"/>
      </w:tblCellMar>
    </w:tblPr>
  </w:style>
  <w:style w:type="paragraph" w:styleId="ab">
    <w:name w:val="Balloon Text"/>
    <w:basedOn w:val="a"/>
    <w:link w:val="ac"/>
    <w:rsid w:val="00AB4539"/>
    <w:rPr>
      <w:rFonts w:ascii="Tahoma" w:hAnsi="Tahoma" w:cs="Tahoma"/>
      <w:sz w:val="16"/>
      <w:szCs w:val="16"/>
    </w:rPr>
  </w:style>
  <w:style w:type="character" w:customStyle="1" w:styleId="ac">
    <w:name w:val="Текст выноски Знак"/>
    <w:basedOn w:val="a0"/>
    <w:link w:val="ab"/>
    <w:rsid w:val="00AB4539"/>
    <w:rPr>
      <w:rFonts w:ascii="Tahoma" w:hAnsi="Tahoma" w:cs="Tahoma"/>
      <w:kern w:val="2"/>
      <w:sz w:val="16"/>
      <w:szCs w:val="16"/>
    </w:rPr>
  </w:style>
  <w:style w:type="character" w:styleId="ad">
    <w:name w:val="FollowedHyperlink"/>
    <w:basedOn w:val="a0"/>
    <w:semiHidden/>
    <w:unhideWhenUsed/>
    <w:rsid w:val="00D10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hyperlink" Target="https://rosstat.gov.ru/"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s://rtyva.ru/"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consultant.ru"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chart" Target="charts/chart3.xml" /><Relationship Id="rId4" Type="http://schemas.openxmlformats.org/officeDocument/2006/relationships/webSettings" Target="webSettings.xml" /><Relationship Id="rId9" Type="http://schemas.openxmlformats.org/officeDocument/2006/relationships/chart" Target="charts/chart2.xml" /><Relationship Id="rId14" Type="http://schemas.openxmlformats.org/officeDocument/2006/relationships/header" Target="header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Республика Тыва</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9.5</c:v>
                </c:pt>
                <c:pt idx="1">
                  <c:v>8</c:v>
                </c:pt>
                <c:pt idx="2">
                  <c:v>6.9</c:v>
                </c:pt>
                <c:pt idx="3">
                  <c:v>7.1</c:v>
                </c:pt>
                <c:pt idx="4">
                  <c:v>6.9</c:v>
                </c:pt>
              </c:numCache>
            </c:numRef>
          </c:val>
          <c:extLst>
            <c:ext xmlns:c16="http://schemas.microsoft.com/office/drawing/2014/chart" uri="{C3380CC4-5D6E-409C-BE32-E72D297353CC}">
              <c16:uniqueId val="{00000000-C3B5-44D0-95F0-1E09975D5E53}"/>
            </c:ext>
          </c:extLst>
        </c:ser>
        <c:ser>
          <c:idx val="1"/>
          <c:order val="1"/>
          <c:tx>
            <c:strRef>
              <c:f>Лист1!$C$1</c:f>
              <c:strCache>
                <c:ptCount val="1"/>
                <c:pt idx="0">
                  <c:v>Красноярский край</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5.2</c:v>
                </c:pt>
                <c:pt idx="1">
                  <c:v>6</c:v>
                </c:pt>
                <c:pt idx="2">
                  <c:v>6.5</c:v>
                </c:pt>
                <c:pt idx="3">
                  <c:v>5.7</c:v>
                </c:pt>
                <c:pt idx="4">
                  <c:v>6.2</c:v>
                </c:pt>
              </c:numCache>
            </c:numRef>
          </c:val>
          <c:extLst>
            <c:ext xmlns:c16="http://schemas.microsoft.com/office/drawing/2014/chart" uri="{C3380CC4-5D6E-409C-BE32-E72D297353CC}">
              <c16:uniqueId val="{00000001-C3B5-44D0-95F0-1E09975D5E53}"/>
            </c:ext>
          </c:extLst>
        </c:ser>
        <c:ser>
          <c:idx val="2"/>
          <c:order val="2"/>
          <c:tx>
            <c:strRef>
              <c:f>Лист1!$D$1</c:f>
              <c:strCache>
                <c:ptCount val="1"/>
                <c:pt idx="0">
                  <c:v>Приморский край</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6.7</c:v>
                </c:pt>
                <c:pt idx="1">
                  <c:v>5.9</c:v>
                </c:pt>
                <c:pt idx="2">
                  <c:v>5.6</c:v>
                </c:pt>
                <c:pt idx="3">
                  <c:v>6.1</c:v>
                </c:pt>
                <c:pt idx="4">
                  <c:v>5.7</c:v>
                </c:pt>
              </c:numCache>
            </c:numRef>
          </c:val>
          <c:extLst>
            <c:ext xmlns:c16="http://schemas.microsoft.com/office/drawing/2014/chart" uri="{C3380CC4-5D6E-409C-BE32-E72D297353CC}">
              <c16:uniqueId val="{00000002-C3B5-44D0-95F0-1E09975D5E53}"/>
            </c:ext>
          </c:extLst>
        </c:ser>
        <c:dLbls>
          <c:showLegendKey val="0"/>
          <c:showVal val="1"/>
          <c:showCatName val="0"/>
          <c:showSerName val="0"/>
          <c:showPercent val="0"/>
          <c:showBubbleSize val="0"/>
        </c:dLbls>
        <c:gapWidth val="444"/>
        <c:overlap val="-90"/>
        <c:axId val="118493568"/>
        <c:axId val="118495104"/>
      </c:barChart>
      <c:catAx>
        <c:axId val="118493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0" i="0" u="none" strike="noStrike" kern="1200" cap="all" spc="120" normalizeH="0" baseline="0">
                <a:solidFill>
                  <a:sysClr val="windowText" lastClr="000000"/>
                </a:solidFill>
                <a:latin typeface="Times New Roman" panose="02020603050405020304" charset="0"/>
                <a:ea typeface="+mn-ea"/>
                <a:cs typeface="Times New Roman" panose="02020603050405020304" charset="0"/>
              </a:defRPr>
            </a:pPr>
            <a:endParaRPr lang="ru-RU"/>
          </a:p>
        </c:txPr>
        <c:crossAx val="118495104"/>
        <c:crosses val="autoZero"/>
        <c:auto val="1"/>
        <c:lblAlgn val="ctr"/>
        <c:lblOffset val="100"/>
        <c:noMultiLvlLbl val="0"/>
      </c:catAx>
      <c:valAx>
        <c:axId val="118495104"/>
        <c:scaling>
          <c:orientation val="minMax"/>
        </c:scaling>
        <c:delete val="1"/>
        <c:axPos val="l"/>
        <c:numFmt formatCode="General" sourceLinked="1"/>
        <c:majorTickMark val="none"/>
        <c:minorTickMark val="none"/>
        <c:tickLblPos val="nextTo"/>
        <c:crossAx val="118493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Республика Тыва</c:v>
                </c:pt>
              </c:strCache>
            </c:strRef>
          </c:tx>
          <c:spPr>
            <a:solidFill>
              <a:schemeClr val="accent1"/>
            </a:soli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61.2</c:v>
                </c:pt>
                <c:pt idx="1">
                  <c:v>62.4</c:v>
                </c:pt>
                <c:pt idx="2">
                  <c:v>63.6</c:v>
                </c:pt>
                <c:pt idx="3">
                  <c:v>63.9</c:v>
                </c:pt>
                <c:pt idx="4">
                  <c:v>64.2</c:v>
                </c:pt>
              </c:numCache>
            </c:numRef>
          </c:val>
          <c:extLst>
            <c:ext xmlns:c16="http://schemas.microsoft.com/office/drawing/2014/chart" uri="{C3380CC4-5D6E-409C-BE32-E72D297353CC}">
              <c16:uniqueId val="{00000000-A496-47C8-BD48-88EBF74E1042}"/>
            </c:ext>
          </c:extLst>
        </c:ser>
        <c:ser>
          <c:idx val="1"/>
          <c:order val="1"/>
          <c:tx>
            <c:strRef>
              <c:f>Лист1!$C$1</c:f>
              <c:strCache>
                <c:ptCount val="1"/>
                <c:pt idx="0">
                  <c:v>Красноярский край</c:v>
                </c:pt>
              </c:strCache>
            </c:strRef>
          </c:tx>
          <c:spPr>
            <a:solidFill>
              <a:schemeClr val="accent2"/>
            </a:soli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65.400000000000006</c:v>
                </c:pt>
                <c:pt idx="1">
                  <c:v>65.2</c:v>
                </c:pt>
                <c:pt idx="2">
                  <c:v>64.8</c:v>
                </c:pt>
                <c:pt idx="3">
                  <c:v>64.900000000000006</c:v>
                </c:pt>
                <c:pt idx="4">
                  <c:v>66.099999999999994</c:v>
                </c:pt>
              </c:numCache>
            </c:numRef>
          </c:val>
          <c:extLst>
            <c:ext xmlns:c16="http://schemas.microsoft.com/office/drawing/2014/chart" uri="{C3380CC4-5D6E-409C-BE32-E72D297353CC}">
              <c16:uniqueId val="{00000001-A496-47C8-BD48-88EBF74E1042}"/>
            </c:ext>
          </c:extLst>
        </c:ser>
        <c:ser>
          <c:idx val="2"/>
          <c:order val="2"/>
          <c:tx>
            <c:strRef>
              <c:f>Лист1!$D$1</c:f>
              <c:strCache>
                <c:ptCount val="1"/>
                <c:pt idx="0">
                  <c:v>Хакасия</c:v>
                </c:pt>
              </c:strCache>
            </c:strRef>
          </c:tx>
          <c:spPr>
            <a:solidFill>
              <a:schemeClr val="accent3"/>
            </a:soli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60</c:v>
                </c:pt>
                <c:pt idx="1">
                  <c:v>60.4</c:v>
                </c:pt>
                <c:pt idx="2">
                  <c:v>61.6</c:v>
                </c:pt>
                <c:pt idx="3">
                  <c:v>60.9</c:v>
                </c:pt>
                <c:pt idx="4">
                  <c:v>61.1</c:v>
                </c:pt>
              </c:numCache>
            </c:numRef>
          </c:val>
          <c:extLst>
            <c:ext xmlns:c16="http://schemas.microsoft.com/office/drawing/2014/chart" uri="{C3380CC4-5D6E-409C-BE32-E72D297353CC}">
              <c16:uniqueId val="{00000002-A496-47C8-BD48-88EBF74E1042}"/>
            </c:ext>
          </c:extLst>
        </c:ser>
        <c:dLbls>
          <c:showLegendKey val="0"/>
          <c:showVal val="0"/>
          <c:showCatName val="0"/>
          <c:showSerName val="0"/>
          <c:showPercent val="0"/>
          <c:showBubbleSize val="0"/>
        </c:dLbls>
        <c:gapWidth val="219"/>
        <c:overlap val="-27"/>
        <c:axId val="121252480"/>
        <c:axId val="121262464"/>
      </c:barChart>
      <c:catAx>
        <c:axId val="12125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21262464"/>
        <c:crosses val="autoZero"/>
        <c:auto val="1"/>
        <c:lblAlgn val="ctr"/>
        <c:lblOffset val="100"/>
        <c:noMultiLvlLbl val="0"/>
      </c:catAx>
      <c:valAx>
        <c:axId val="12126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125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Республика Тыва</c:v>
                </c:pt>
              </c:strCache>
            </c:strRef>
          </c:tx>
          <c:spPr>
            <a:solidFill>
              <a:schemeClr val="accent1"/>
            </a:solidFill>
            <a:ln>
              <a:noFill/>
            </a:ln>
            <a:effectLst/>
          </c:spPr>
          <c:invertIfNegative val="0"/>
          <c:cat>
            <c:strRef>
              <c:f>Лист1!$A$2:$A$14</c:f>
              <c:strCache>
                <c:ptCount val="13"/>
                <c:pt idx="0">
                  <c:v>Другое</c:v>
                </c:pt>
                <c:pt idx="1">
                  <c:v>Прочие услуги</c:v>
                </c:pt>
                <c:pt idx="2">
                  <c:v>Здравоохранение</c:v>
                </c:pt>
                <c:pt idx="3">
                  <c:v>Образование</c:v>
                </c:pt>
                <c:pt idx="4">
                  <c:v>Операции с недвижимым имуществом</c:v>
                </c:pt>
                <c:pt idx="5">
                  <c:v>Транспорт</c:v>
                </c:pt>
                <c:pt idx="6">
                  <c:v>Гостиницы и рестораны</c:v>
                </c:pt>
                <c:pt idx="7">
                  <c:v>Торговля</c:v>
                </c:pt>
                <c:pt idx="8">
                  <c:v>Строительство</c:v>
                </c:pt>
                <c:pt idx="9">
                  <c:v>Производство и распределение воды, электроэнергии и газа</c:v>
                </c:pt>
                <c:pt idx="10">
                  <c:v>Обрабатывающие производства</c:v>
                </c:pt>
                <c:pt idx="11">
                  <c:v>Добыча полезных ископаемых</c:v>
                </c:pt>
                <c:pt idx="12">
                  <c:v>Сельское хозяйство</c:v>
                </c:pt>
              </c:strCache>
            </c:strRef>
          </c:cat>
          <c:val>
            <c:numRef>
              <c:f>Лист1!$B$2:$B$14</c:f>
              <c:numCache>
                <c:formatCode>General</c:formatCode>
                <c:ptCount val="13"/>
                <c:pt idx="0">
                  <c:v>5.4</c:v>
                </c:pt>
                <c:pt idx="1">
                  <c:v>3.6</c:v>
                </c:pt>
                <c:pt idx="2">
                  <c:v>7.8</c:v>
                </c:pt>
                <c:pt idx="3">
                  <c:v>7.8</c:v>
                </c:pt>
                <c:pt idx="4">
                  <c:v>5.2</c:v>
                </c:pt>
                <c:pt idx="5">
                  <c:v>8.3000000000000007</c:v>
                </c:pt>
                <c:pt idx="6">
                  <c:v>2.4</c:v>
                </c:pt>
                <c:pt idx="7">
                  <c:v>16.600000000000001</c:v>
                </c:pt>
                <c:pt idx="8">
                  <c:v>7.3</c:v>
                </c:pt>
                <c:pt idx="9">
                  <c:v>2.5</c:v>
                </c:pt>
                <c:pt idx="10">
                  <c:v>12.6</c:v>
                </c:pt>
                <c:pt idx="11">
                  <c:v>0.4</c:v>
                </c:pt>
                <c:pt idx="12">
                  <c:v>20.100000000000001</c:v>
                </c:pt>
              </c:numCache>
            </c:numRef>
          </c:val>
          <c:extLst>
            <c:ext xmlns:c16="http://schemas.microsoft.com/office/drawing/2014/chart" uri="{C3380CC4-5D6E-409C-BE32-E72D297353CC}">
              <c16:uniqueId val="{00000000-0437-4ED4-99C2-0D0021A1AB33}"/>
            </c:ext>
          </c:extLst>
        </c:ser>
        <c:ser>
          <c:idx val="1"/>
          <c:order val="1"/>
          <c:tx>
            <c:strRef>
              <c:f>Лист1!$C$1</c:f>
              <c:strCache>
                <c:ptCount val="1"/>
                <c:pt idx="0">
                  <c:v>Красноярский край</c:v>
                </c:pt>
              </c:strCache>
            </c:strRef>
          </c:tx>
          <c:spPr>
            <a:solidFill>
              <a:schemeClr val="accent2"/>
            </a:solidFill>
            <a:ln>
              <a:noFill/>
            </a:ln>
            <a:effectLst/>
          </c:spPr>
          <c:invertIfNegative val="0"/>
          <c:cat>
            <c:strRef>
              <c:f>Лист1!$A$2:$A$14</c:f>
              <c:strCache>
                <c:ptCount val="13"/>
                <c:pt idx="0">
                  <c:v>Другое</c:v>
                </c:pt>
                <c:pt idx="1">
                  <c:v>Прочие услуги</c:v>
                </c:pt>
                <c:pt idx="2">
                  <c:v>Здравоохранение</c:v>
                </c:pt>
                <c:pt idx="3">
                  <c:v>Образование</c:v>
                </c:pt>
                <c:pt idx="4">
                  <c:v>Операции с недвижимым имуществом</c:v>
                </c:pt>
                <c:pt idx="5">
                  <c:v>Транспорт</c:v>
                </c:pt>
                <c:pt idx="6">
                  <c:v>Гостиницы и рестораны</c:v>
                </c:pt>
                <c:pt idx="7">
                  <c:v>Торговля</c:v>
                </c:pt>
                <c:pt idx="8">
                  <c:v>Строительство</c:v>
                </c:pt>
                <c:pt idx="9">
                  <c:v>Производство и распределение воды, электроэнергии и газа</c:v>
                </c:pt>
                <c:pt idx="10">
                  <c:v>Обрабатывающие производства</c:v>
                </c:pt>
                <c:pt idx="11">
                  <c:v>Добыча полезных ископаемых</c:v>
                </c:pt>
                <c:pt idx="12">
                  <c:v>Сельское хозяйство</c:v>
                </c:pt>
              </c:strCache>
            </c:strRef>
          </c:cat>
          <c:val>
            <c:numRef>
              <c:f>Лист1!$C$2:$C$14</c:f>
              <c:numCache>
                <c:formatCode>General</c:formatCode>
                <c:ptCount val="13"/>
                <c:pt idx="0">
                  <c:v>7.2</c:v>
                </c:pt>
                <c:pt idx="1">
                  <c:v>3.6</c:v>
                </c:pt>
                <c:pt idx="2">
                  <c:v>7.5</c:v>
                </c:pt>
                <c:pt idx="3">
                  <c:v>9.5</c:v>
                </c:pt>
                <c:pt idx="4">
                  <c:v>6.5</c:v>
                </c:pt>
                <c:pt idx="5">
                  <c:v>8.6</c:v>
                </c:pt>
                <c:pt idx="6">
                  <c:v>1.6</c:v>
                </c:pt>
                <c:pt idx="7">
                  <c:v>15.8</c:v>
                </c:pt>
                <c:pt idx="8">
                  <c:v>6.6</c:v>
                </c:pt>
                <c:pt idx="9">
                  <c:v>3.8</c:v>
                </c:pt>
                <c:pt idx="10">
                  <c:v>17.7</c:v>
                </c:pt>
                <c:pt idx="11">
                  <c:v>1.4</c:v>
                </c:pt>
                <c:pt idx="12">
                  <c:v>10.200000000000001</c:v>
                </c:pt>
              </c:numCache>
            </c:numRef>
          </c:val>
          <c:extLst>
            <c:ext xmlns:c16="http://schemas.microsoft.com/office/drawing/2014/chart" uri="{C3380CC4-5D6E-409C-BE32-E72D297353CC}">
              <c16:uniqueId val="{00000001-0437-4ED4-99C2-0D0021A1AB33}"/>
            </c:ext>
          </c:extLst>
        </c:ser>
        <c:ser>
          <c:idx val="2"/>
          <c:order val="2"/>
          <c:tx>
            <c:strRef>
              <c:f>Лист1!$D$1</c:f>
              <c:strCache>
                <c:ptCount val="1"/>
                <c:pt idx="0">
                  <c:v>Хакасия</c:v>
                </c:pt>
              </c:strCache>
            </c:strRef>
          </c:tx>
          <c:spPr>
            <a:solidFill>
              <a:schemeClr val="accent3"/>
            </a:solidFill>
            <a:ln>
              <a:noFill/>
            </a:ln>
            <a:effectLst/>
          </c:spPr>
          <c:invertIfNegative val="0"/>
          <c:cat>
            <c:strRef>
              <c:f>Лист1!$A$2:$A$14</c:f>
              <c:strCache>
                <c:ptCount val="13"/>
                <c:pt idx="0">
                  <c:v>Другое</c:v>
                </c:pt>
                <c:pt idx="1">
                  <c:v>Прочие услуги</c:v>
                </c:pt>
                <c:pt idx="2">
                  <c:v>Здравоохранение</c:v>
                </c:pt>
                <c:pt idx="3">
                  <c:v>Образование</c:v>
                </c:pt>
                <c:pt idx="4">
                  <c:v>Операции с недвижимым имуществом</c:v>
                </c:pt>
                <c:pt idx="5">
                  <c:v>Транспорт</c:v>
                </c:pt>
                <c:pt idx="6">
                  <c:v>Гостиницы и рестораны</c:v>
                </c:pt>
                <c:pt idx="7">
                  <c:v>Торговля</c:v>
                </c:pt>
                <c:pt idx="8">
                  <c:v>Строительство</c:v>
                </c:pt>
                <c:pt idx="9">
                  <c:v>Производство и распределение воды, электроэнергии и газа</c:v>
                </c:pt>
                <c:pt idx="10">
                  <c:v>Обрабатывающие производства</c:v>
                </c:pt>
                <c:pt idx="11">
                  <c:v>Добыча полезных ископаемых</c:v>
                </c:pt>
                <c:pt idx="12">
                  <c:v>Сельское хозяйство</c:v>
                </c:pt>
              </c:strCache>
            </c:strRef>
          </c:cat>
          <c:val>
            <c:numRef>
              <c:f>Лист1!$D$2:$D$14</c:f>
              <c:numCache>
                <c:formatCode>General</c:formatCode>
                <c:ptCount val="13"/>
                <c:pt idx="0">
                  <c:v>7.7</c:v>
                </c:pt>
                <c:pt idx="1">
                  <c:v>3.5</c:v>
                </c:pt>
                <c:pt idx="2">
                  <c:v>7</c:v>
                </c:pt>
                <c:pt idx="3">
                  <c:v>9</c:v>
                </c:pt>
                <c:pt idx="4">
                  <c:v>6.6</c:v>
                </c:pt>
                <c:pt idx="5">
                  <c:v>11.2</c:v>
                </c:pt>
                <c:pt idx="6">
                  <c:v>2.5</c:v>
                </c:pt>
                <c:pt idx="7">
                  <c:v>18.100000000000001</c:v>
                </c:pt>
                <c:pt idx="8">
                  <c:v>5.4</c:v>
                </c:pt>
                <c:pt idx="9">
                  <c:v>4.0999999999999996</c:v>
                </c:pt>
                <c:pt idx="10">
                  <c:v>13.1</c:v>
                </c:pt>
                <c:pt idx="11">
                  <c:v>1.3</c:v>
                </c:pt>
                <c:pt idx="12">
                  <c:v>10.6</c:v>
                </c:pt>
              </c:numCache>
            </c:numRef>
          </c:val>
          <c:extLst>
            <c:ext xmlns:c16="http://schemas.microsoft.com/office/drawing/2014/chart" uri="{C3380CC4-5D6E-409C-BE32-E72D297353CC}">
              <c16:uniqueId val="{00000002-0437-4ED4-99C2-0D0021A1AB33}"/>
            </c:ext>
          </c:extLst>
        </c:ser>
        <c:dLbls>
          <c:showLegendKey val="0"/>
          <c:showVal val="0"/>
          <c:showCatName val="0"/>
          <c:showSerName val="0"/>
          <c:showPercent val="0"/>
          <c:showBubbleSize val="0"/>
        </c:dLbls>
        <c:gapWidth val="182"/>
        <c:axId val="126846080"/>
        <c:axId val="126847616"/>
      </c:barChart>
      <c:catAx>
        <c:axId val="126846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26847616"/>
        <c:crosses val="autoZero"/>
        <c:auto val="1"/>
        <c:lblAlgn val="ctr"/>
        <c:lblOffset val="100"/>
        <c:noMultiLvlLbl val="0"/>
      </c:catAx>
      <c:valAx>
        <c:axId val="126847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2684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6364</Words>
  <Characters>44104</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79620610177</cp:lastModifiedBy>
  <cp:revision>2</cp:revision>
  <dcterms:created xsi:type="dcterms:W3CDTF">2023-08-12T09:46:00Z</dcterms:created>
  <dcterms:modified xsi:type="dcterms:W3CDTF">2023-08-12T09:46:00Z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7E78158F24BF41A2A58D837D02C2F483</vt:lpwstr>
  </property>
</Properties>
</file>